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545A" w14:textId="4B011B96" w:rsidR="00705814" w:rsidRPr="001F62B7" w:rsidRDefault="003D6DEA" w:rsidP="00454E34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60653D" wp14:editId="30B7779A">
                <wp:simplePos x="0" y="0"/>
                <wp:positionH relativeFrom="page">
                  <wp:posOffset>6477000</wp:posOffset>
                </wp:positionH>
                <wp:positionV relativeFrom="page">
                  <wp:posOffset>304800</wp:posOffset>
                </wp:positionV>
                <wp:extent cx="3267075" cy="203835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8898" w14:textId="5D2EA17B" w:rsidR="00F63E08" w:rsidRPr="00D31B26" w:rsidRDefault="001C5C4A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sv-SE"/>
                                </w:rPr>
                                <w:id w:val="-189595528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t xml:space="preserve">Sida </w: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begin"/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instrText>PAGE   \* MERGEFORMAT</w:instrTex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separate"/>
                                </w:r>
                                <w:r w:rsidR="00397008">
                                  <w:rPr>
                                    <w:noProof/>
                                    <w:lang w:val="sv-SE"/>
                                  </w:rPr>
                                  <w:t>1</w: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6A641F02" w14:textId="3F5B582A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Diarienummer: </w:t>
                            </w:r>
                            <w:r w:rsidR="001C5C4A">
                              <w:rPr>
                                <w:noProof/>
                                <w:lang w:val="sv-SE"/>
                              </w:rPr>
                              <w:t>V2023/2904</w:t>
                            </w:r>
                          </w:p>
                          <w:p w14:paraId="1E06903B" w14:textId="77777777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7CD7EE9D" w14:textId="1BBE2B8C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0D7046">
                              <w:rPr>
                                <w:noProof/>
                                <w:lang w:val="sv-SE"/>
                              </w:rPr>
                              <w:t xml:space="preserve">Handlingstyp: </w:t>
                            </w:r>
                            <w:r w:rsidR="0055560F">
                              <w:rPr>
                                <w:noProof/>
                                <w:lang w:val="sv-SE"/>
                              </w:rPr>
                              <w:t>Blankett</w:t>
                            </w:r>
                          </w:p>
                          <w:p w14:paraId="02E9EC4F" w14:textId="5544D84F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Ämnesområde: </w:t>
                            </w:r>
                            <w:r>
                              <w:rPr>
                                <w:noProof/>
                                <w:lang w:val="sv-SE"/>
                              </w:rPr>
                              <w:t>Kemikaliesäkerhet</w:t>
                            </w:r>
                          </w:p>
                          <w:p w14:paraId="631B3C22" w14:textId="77777777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0D7046">
                              <w:rPr>
                                <w:noProof/>
                                <w:lang w:val="sv-SE"/>
                              </w:rPr>
                              <w:t xml:space="preserve">Gäller för: Lunds universitet </w:t>
                            </w:r>
                          </w:p>
                          <w:p w14:paraId="26DECF5A" w14:textId="0ECC40BD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Datum: </w:t>
                            </w:r>
                            <w:r w:rsidR="000C5315" w:rsidRPr="000C5315">
                              <w:rPr>
                                <w:noProof/>
                                <w:lang w:val="sv-SE"/>
                              </w:rPr>
                              <w:t>20231205</w:t>
                            </w:r>
                          </w:p>
                          <w:p w14:paraId="4CC588DC" w14:textId="77777777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Version: </w:t>
                            </w:r>
                            <w:r>
                              <w:rPr>
                                <w:noProof/>
                                <w:lang w:val="sv-SE"/>
                              </w:rPr>
                              <w:t>1.0</w:t>
                            </w:r>
                          </w:p>
                          <w:p w14:paraId="0249BB5A" w14:textId="44F732FA" w:rsidR="00C12C99" w:rsidRPr="00090A58" w:rsidRDefault="00C12C99" w:rsidP="00F63E08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06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0pt;margin-top:24pt;width:257.2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" o:allowincell="f" filled="f" stroked="f">
                <v:textbox inset="0,0,0,0">
                  <w:txbxContent>
                    <w:p w14:paraId="5A6B8898" w14:textId="5D2EA17B" w:rsidR="00F63E08" w:rsidRPr="00D31B26" w:rsidRDefault="001C5C4A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sdt>
                        <w:sdtPr>
                          <w:rPr>
                            <w:noProof/>
                            <w:lang w:val="sv-SE"/>
                          </w:rPr>
                          <w:id w:val="-189595528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F63E08" w:rsidRPr="00D31B26">
                            <w:rPr>
                              <w:noProof/>
                              <w:lang w:val="sv-SE"/>
                            </w:rPr>
                            <w:t xml:space="preserve">Sida </w: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begin"/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instrText>PAGE   \* MERGEFORMAT</w:instrTex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separate"/>
                          </w:r>
                          <w:r w:rsidR="00397008">
                            <w:rPr>
                              <w:noProof/>
                              <w:lang w:val="sv-SE"/>
                            </w:rPr>
                            <w:t>1</w: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end"/>
                          </w:r>
                        </w:sdtContent>
                      </w:sdt>
                    </w:p>
                    <w:p w14:paraId="6A641F02" w14:textId="3F5B582A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Diarienummer: </w:t>
                      </w:r>
                      <w:r w:rsidR="001C5C4A">
                        <w:rPr>
                          <w:noProof/>
                          <w:lang w:val="sv-SE"/>
                        </w:rPr>
                        <w:t>V2023/2904</w:t>
                      </w:r>
                    </w:p>
                    <w:p w14:paraId="1E06903B" w14:textId="77777777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</w:p>
                    <w:p w14:paraId="7CD7EE9D" w14:textId="1BBE2B8C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0D7046">
                        <w:rPr>
                          <w:noProof/>
                          <w:lang w:val="sv-SE"/>
                        </w:rPr>
                        <w:t xml:space="preserve">Handlingstyp: </w:t>
                      </w:r>
                      <w:r w:rsidR="0055560F">
                        <w:rPr>
                          <w:noProof/>
                          <w:lang w:val="sv-SE"/>
                        </w:rPr>
                        <w:t>Blankett</w:t>
                      </w:r>
                    </w:p>
                    <w:p w14:paraId="02E9EC4F" w14:textId="5544D84F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Ämnesområde: </w:t>
                      </w:r>
                      <w:r>
                        <w:rPr>
                          <w:noProof/>
                          <w:lang w:val="sv-SE"/>
                        </w:rPr>
                        <w:t>Kemikaliesäkerhet</w:t>
                      </w:r>
                    </w:p>
                    <w:p w14:paraId="631B3C22" w14:textId="77777777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0D7046">
                        <w:rPr>
                          <w:noProof/>
                          <w:lang w:val="sv-SE"/>
                        </w:rPr>
                        <w:t xml:space="preserve">Gäller för: Lunds universitet </w:t>
                      </w:r>
                    </w:p>
                    <w:p w14:paraId="26DECF5A" w14:textId="0ECC40BD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Datum: </w:t>
                      </w:r>
                      <w:r w:rsidR="000C5315" w:rsidRPr="000C5315">
                        <w:rPr>
                          <w:noProof/>
                          <w:lang w:val="sv-SE"/>
                        </w:rPr>
                        <w:t>20231205</w:t>
                      </w:r>
                    </w:p>
                    <w:p w14:paraId="4CC588DC" w14:textId="77777777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Version: </w:t>
                      </w:r>
                      <w:r>
                        <w:rPr>
                          <w:noProof/>
                          <w:lang w:val="sv-SE"/>
                        </w:rPr>
                        <w:t>1.0</w:t>
                      </w:r>
                    </w:p>
                    <w:p w14:paraId="0249BB5A" w14:textId="44F732FA" w:rsidR="00C12C99" w:rsidRPr="00090A58" w:rsidRDefault="00C12C99" w:rsidP="00F63E08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152165165"/>
      <w:r w:rsidR="001F62B7">
        <w:rPr>
          <w:noProof/>
          <w:lang w:val="sv-SE"/>
        </w:rPr>
        <w:t xml:space="preserve">Loggbok för inköp och förbrukning av </w:t>
      </w:r>
      <w:r w:rsidR="001F62B7" w:rsidRPr="001F62B7">
        <w:rPr>
          <w:lang w:val="sv-SE"/>
        </w:rPr>
        <w:t>ej fullständigt denaturerad etanol eller teknisk sprit</w:t>
      </w:r>
      <w:bookmarkEnd w:id="0"/>
    </w:p>
    <w:p w14:paraId="5509AB00" w14:textId="6613B27A" w:rsidR="00BC7D04" w:rsidRDefault="001F62B7" w:rsidP="00A66A4C">
      <w:pPr>
        <w:pStyle w:val="Brdtext"/>
        <w:ind w:right="-142"/>
        <w:rPr>
          <w:lang w:val="sv-SE"/>
        </w:rPr>
      </w:pPr>
      <w:r w:rsidRPr="001F62B7">
        <w:rPr>
          <w:lang w:val="sv-SE"/>
        </w:rPr>
        <w:t>Vid inköp av ej fullständigt denaturerad etanol eller teknisk sprit ska du fortlöpande dokumentera inköpt och förbrukad mängd (</w:t>
      </w:r>
      <w:hyperlink r:id="rId7" w:history="1">
        <w:r w:rsidRPr="001F62B7">
          <w:rPr>
            <w:rStyle w:val="Hyperlnk"/>
            <w:lang w:val="sv-SE"/>
          </w:rPr>
          <w:t>HSLF-FS 2022:63, 7 §</w:t>
        </w:r>
      </w:hyperlink>
      <w:r w:rsidRPr="001F62B7">
        <w:rPr>
          <w:lang w:val="sv-SE"/>
        </w:rPr>
        <w:t>).</w:t>
      </w:r>
      <w:r>
        <w:rPr>
          <w:lang w:val="sv-SE"/>
        </w:rPr>
        <w:t xml:space="preserve"> </w:t>
      </w:r>
      <w:r w:rsidRPr="001F62B7">
        <w:rPr>
          <w:lang w:val="sv-SE"/>
        </w:rPr>
        <w:t>Lagret ska inventeras fysiskt minst en gång per kalenderår</w:t>
      </w:r>
      <w:r w:rsidR="00BC7D04">
        <w:rPr>
          <w:lang w:val="sv-SE"/>
        </w:rPr>
        <w:t xml:space="preserve"> och dokumentation ska </w:t>
      </w:r>
      <w:r w:rsidR="00BC7D04" w:rsidRPr="00BC7D04">
        <w:rPr>
          <w:b/>
          <w:bCs/>
          <w:lang w:val="sv-SE"/>
        </w:rPr>
        <w:t>förvaras under minst två år</w:t>
      </w:r>
      <w:r w:rsidRPr="001F62B7">
        <w:rPr>
          <w:lang w:val="sv-SE"/>
        </w:rPr>
        <w:t>.</w:t>
      </w:r>
      <w:r w:rsidR="00A66A4C">
        <w:rPr>
          <w:lang w:val="sv-SE"/>
        </w:rPr>
        <w:t xml:space="preserve"> </w:t>
      </w:r>
      <w:r w:rsidR="00A66A4C" w:rsidRPr="00A66A4C">
        <w:rPr>
          <w:b/>
          <w:bCs/>
          <w:lang w:val="sv-SE"/>
        </w:rPr>
        <w:t>OBS!</w:t>
      </w:r>
      <w:r w:rsidR="00A66A4C">
        <w:rPr>
          <w:lang w:val="sv-SE"/>
        </w:rPr>
        <w:t xml:space="preserve"> Du ska föra </w:t>
      </w:r>
      <w:r w:rsidR="00A66A4C" w:rsidRPr="00A66A4C">
        <w:rPr>
          <w:i/>
          <w:iCs/>
          <w:lang w:val="sv-SE"/>
        </w:rPr>
        <w:t>en loggbok per produkt</w:t>
      </w:r>
      <w:r w:rsidR="00A66A4C">
        <w:rPr>
          <w:lang w:val="sv-SE"/>
        </w:rPr>
        <w:t>.</w:t>
      </w:r>
    </w:p>
    <w:p w14:paraId="2451D250" w14:textId="0F3A3AF4" w:rsidR="001F62B7" w:rsidRDefault="001F62B7" w:rsidP="00BC7D04">
      <w:pPr>
        <w:pStyle w:val="Brdtext"/>
        <w:rPr>
          <w:lang w:val="sv-SE"/>
        </w:rPr>
      </w:pPr>
      <w:r>
        <w:rPr>
          <w:lang w:val="sv-SE"/>
        </w:rPr>
        <w:t xml:space="preserve">För att göra din inventering av </w:t>
      </w:r>
      <w:r w:rsidRPr="001F62B7">
        <w:rPr>
          <w:lang w:val="sv-SE"/>
        </w:rPr>
        <w:t>ej fullständigt denaturerad etanol eller teknisk sprit</w:t>
      </w:r>
      <w:r>
        <w:rPr>
          <w:lang w:val="sv-SE"/>
        </w:rPr>
        <w:t xml:space="preserve"> använder du</w:t>
      </w:r>
      <w:r w:rsidR="00A66A4C">
        <w:rPr>
          <w:lang w:val="sv-SE"/>
        </w:rPr>
        <w:t>:</w:t>
      </w:r>
      <w:r>
        <w:rPr>
          <w:lang w:val="sv-SE"/>
        </w:rPr>
        <w:t xml:space="preserve"> </w:t>
      </w:r>
      <w:r w:rsidR="00A66A4C" w:rsidRPr="00A66A4C">
        <w:rPr>
          <w:i/>
          <w:iCs/>
          <w:lang w:val="sv-SE"/>
        </w:rPr>
        <w:t>B</w:t>
      </w:r>
      <w:r w:rsidRPr="00A66A4C">
        <w:rPr>
          <w:i/>
          <w:iCs/>
          <w:lang w:val="sv-SE"/>
        </w:rPr>
        <w:t>lankett</w:t>
      </w:r>
      <w:r w:rsidR="00A66A4C" w:rsidRPr="00A66A4C">
        <w:rPr>
          <w:i/>
          <w:iCs/>
          <w:lang w:val="sv-SE"/>
        </w:rPr>
        <w:t xml:space="preserve"> för inventering av ej fullständigt denaturerad etanol eller teknisk sprit.</w:t>
      </w:r>
      <w:r w:rsidR="00A66A4C">
        <w:rPr>
          <w:lang w:val="sv-SE"/>
        </w:rPr>
        <w:t xml:space="preserve"> </w:t>
      </w:r>
      <w:r>
        <w:rPr>
          <w:lang w:val="sv-SE"/>
        </w:rPr>
        <w:t>Till inventeringsblanketten bifogar du denna blankett (</w:t>
      </w:r>
      <w:r w:rsidRPr="009A07C4">
        <w:rPr>
          <w:i/>
          <w:iCs/>
          <w:lang w:val="sv-SE"/>
        </w:rPr>
        <w:t>Loggbok för inköp och förbrukning av ej fullständigt denaturerad etanol eller teknisk sprit</w:t>
      </w:r>
      <w:r>
        <w:rPr>
          <w:lang w:val="sv-SE"/>
        </w:rPr>
        <w:t>) som en bilaga.</w:t>
      </w:r>
      <w:r w:rsidRPr="001F62B7">
        <w:rPr>
          <w:lang w:val="sv-SE"/>
        </w:rPr>
        <w:t xml:space="preserve"> </w:t>
      </w:r>
      <w:r>
        <w:rPr>
          <w:lang w:val="sv-SE"/>
        </w:rPr>
        <w:t>Kom</w:t>
      </w:r>
      <w:r w:rsidR="007D6252">
        <w:rPr>
          <w:lang w:val="sv-SE"/>
        </w:rPr>
        <w:t xml:space="preserve"> </w:t>
      </w:r>
      <w:r>
        <w:rPr>
          <w:lang w:val="sv-SE"/>
        </w:rPr>
        <w:t>ihåg att bifoga alla sidor frå</w:t>
      </w:r>
      <w:r w:rsidR="00BC7D04">
        <w:rPr>
          <w:lang w:val="sv-SE"/>
        </w:rPr>
        <w:t xml:space="preserve">n denna blankett till inventeringsblanketten för att loggboken ska täcka upp för hela inventeringsintervallet. I inventeringsblanketten kan du bland annat läsa mer om hur </w:t>
      </w:r>
      <w:r w:rsidR="00180A74">
        <w:rPr>
          <w:lang w:val="sv-SE"/>
        </w:rPr>
        <w:t xml:space="preserve">du </w:t>
      </w:r>
      <w:r w:rsidR="00BC7D04">
        <w:rPr>
          <w:lang w:val="sv-SE"/>
        </w:rPr>
        <w:t xml:space="preserve">ska utreda </w:t>
      </w:r>
      <w:r w:rsidR="00180A74">
        <w:rPr>
          <w:lang w:val="sv-SE"/>
        </w:rPr>
        <w:t xml:space="preserve">eventuella </w:t>
      </w:r>
      <w:r w:rsidR="00BC7D04">
        <w:rPr>
          <w:lang w:val="sv-SE"/>
        </w:rPr>
        <w:t>avvikelser som uppstår och diarieföra dokumentationen.</w:t>
      </w:r>
    </w:p>
    <w:p w14:paraId="152B3C18" w14:textId="3770006C" w:rsidR="00180A74" w:rsidRDefault="00180A74" w:rsidP="00BC7D04">
      <w:pPr>
        <w:pStyle w:val="Brdtext"/>
        <w:rPr>
          <w:lang w:val="sv-SE"/>
        </w:rPr>
      </w:pPr>
      <w:r w:rsidRPr="00E15F28">
        <w:rPr>
          <w:b/>
          <w:bCs/>
          <w:lang w:val="sv-SE"/>
        </w:rPr>
        <w:t>OBS!</w:t>
      </w:r>
      <w:r w:rsidRPr="00E15F28">
        <w:rPr>
          <w:lang w:val="sv-SE"/>
        </w:rPr>
        <w:t xml:space="preserve"> </w:t>
      </w:r>
      <w:r w:rsidR="009A07C4">
        <w:rPr>
          <w:lang w:val="sv-SE"/>
        </w:rPr>
        <w:t xml:space="preserve">Rutan för </w:t>
      </w:r>
      <w:r w:rsidR="00E15F28" w:rsidRPr="00E15F28">
        <w:rPr>
          <w:lang w:val="sv-SE"/>
        </w:rPr>
        <w:t>”</w:t>
      </w:r>
      <w:r w:rsidR="009A07C4">
        <w:rPr>
          <w:lang w:val="sv-SE"/>
        </w:rPr>
        <w:t>P</w:t>
      </w:r>
      <w:r w:rsidR="00E15F28" w:rsidRPr="00E15F28">
        <w:rPr>
          <w:lang w:val="sv-SE"/>
        </w:rPr>
        <w:t xml:space="preserve">rodukt och verksamhet” kan fyllas i elektroniskt. Övriga avsnitt i loggboken </w:t>
      </w:r>
      <w:r w:rsidR="000D2683" w:rsidRPr="00E15F28">
        <w:rPr>
          <w:lang w:val="sv-SE"/>
        </w:rPr>
        <w:t xml:space="preserve">fylls i för hand </w:t>
      </w:r>
      <w:r w:rsidRPr="00E15F28">
        <w:rPr>
          <w:lang w:val="sv-SE"/>
        </w:rPr>
        <w:t xml:space="preserve">med </w:t>
      </w:r>
      <w:r w:rsidR="000D2683" w:rsidRPr="00E15F28">
        <w:rPr>
          <w:lang w:val="sv-SE"/>
        </w:rPr>
        <w:t xml:space="preserve">arkivbeständig </w:t>
      </w:r>
      <w:r w:rsidRPr="00E15F28">
        <w:rPr>
          <w:lang w:val="sv-SE"/>
        </w:rPr>
        <w:t>bläckpenna.</w:t>
      </w:r>
    </w:p>
    <w:p w14:paraId="5E960AB0" w14:textId="1CE850AD" w:rsidR="000D2683" w:rsidRDefault="000D2683" w:rsidP="00BC7D04">
      <w:pPr>
        <w:pStyle w:val="Brdtext"/>
        <w:rPr>
          <w:lang w:val="sv-SE"/>
        </w:rPr>
      </w:pPr>
      <w:r>
        <w:rPr>
          <w:lang w:val="sv-SE"/>
        </w:rPr>
        <w:t xml:space="preserve">Vid behov, använda flera </w:t>
      </w:r>
      <w:r w:rsidRPr="00BF4803">
        <w:rPr>
          <w:lang w:val="sv-SE"/>
        </w:rPr>
        <w:t>”</w:t>
      </w:r>
      <w:r w:rsidR="00BF4803" w:rsidRPr="00BF4803">
        <w:rPr>
          <w:lang w:val="sv-SE"/>
        </w:rPr>
        <w:t>S</w:t>
      </w:r>
      <w:r w:rsidRPr="00BF4803">
        <w:rPr>
          <w:lang w:val="sv-SE"/>
        </w:rPr>
        <w:t>ida</w:t>
      </w:r>
      <w:r w:rsidR="00BF4803" w:rsidRPr="00BF4803">
        <w:rPr>
          <w:lang w:val="sv-SE"/>
        </w:rPr>
        <w:t>……</w:t>
      </w:r>
      <w:r w:rsidRPr="00BF4803">
        <w:rPr>
          <w:lang w:val="sv-SE"/>
        </w:rPr>
        <w:t>”</w:t>
      </w:r>
      <w:r>
        <w:rPr>
          <w:lang w:val="sv-SE"/>
        </w:rPr>
        <w:t xml:space="preserve"> i denna blankett</w:t>
      </w:r>
      <w:r w:rsidR="00E15F28">
        <w:rPr>
          <w:lang w:val="sv-SE"/>
        </w:rPr>
        <w:t xml:space="preserve">, och numrera sidorna efterhand som du </w:t>
      </w:r>
      <w:r w:rsidR="009A07C4">
        <w:rPr>
          <w:lang w:val="sv-SE"/>
        </w:rPr>
        <w:t>adderar</w:t>
      </w:r>
      <w:r w:rsidR="00E15F28">
        <w:rPr>
          <w:lang w:val="sv-SE"/>
        </w:rPr>
        <w:t xml:space="preserve"> sidor </w:t>
      </w:r>
      <w:r w:rsidR="009A07C4">
        <w:rPr>
          <w:lang w:val="sv-SE"/>
        </w:rPr>
        <w:t>t</w:t>
      </w:r>
      <w:r w:rsidR="00E15F28">
        <w:rPr>
          <w:lang w:val="sv-SE"/>
        </w:rPr>
        <w:t>i</w:t>
      </w:r>
      <w:r w:rsidR="009A07C4">
        <w:rPr>
          <w:lang w:val="sv-SE"/>
        </w:rPr>
        <w:t>ll</w:t>
      </w:r>
      <w:r w:rsidR="00E15F28">
        <w:rPr>
          <w:lang w:val="sv-SE"/>
        </w:rPr>
        <w:t xml:space="preserve"> loggboken.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7"/>
        <w:gridCol w:w="2067"/>
        <w:gridCol w:w="2268"/>
        <w:gridCol w:w="1559"/>
        <w:gridCol w:w="142"/>
        <w:gridCol w:w="2126"/>
        <w:gridCol w:w="1559"/>
        <w:gridCol w:w="2972"/>
      </w:tblGrid>
      <w:tr w:rsidR="00952901" w:rsidRPr="00E15F28" w14:paraId="74338322" w14:textId="77777777" w:rsidTr="00A66A4C">
        <w:trPr>
          <w:trHeight w:val="561"/>
        </w:trPr>
        <w:tc>
          <w:tcPr>
            <w:tcW w:w="13740" w:type="dxa"/>
            <w:gridSpan w:val="8"/>
            <w:shd w:val="clear" w:color="auto" w:fill="F2F2F2" w:themeFill="background1" w:themeFillShade="F2"/>
            <w:vAlign w:val="center"/>
          </w:tcPr>
          <w:p w14:paraId="0023B06A" w14:textId="72AFC5DF" w:rsidR="00952901" w:rsidRPr="00065F82" w:rsidRDefault="00065F82" w:rsidP="00A66A4C">
            <w:pPr>
              <w:pStyle w:val="Brdtext"/>
              <w:spacing w:after="0"/>
              <w:rPr>
                <w:sz w:val="28"/>
                <w:szCs w:val="24"/>
                <w:lang w:val="sv-SE"/>
              </w:rPr>
            </w:pPr>
            <w:r>
              <w:rPr>
                <w:b/>
                <w:bCs/>
                <w:sz w:val="28"/>
                <w:szCs w:val="24"/>
                <w:lang w:val="sv-SE"/>
              </w:rPr>
              <w:t>P</w:t>
            </w:r>
            <w:r w:rsidR="00A66A4C" w:rsidRPr="00065F82">
              <w:rPr>
                <w:b/>
                <w:bCs/>
                <w:sz w:val="28"/>
                <w:szCs w:val="24"/>
                <w:lang w:val="sv-SE"/>
              </w:rPr>
              <w:t>rodukt och verksamhet</w:t>
            </w:r>
          </w:p>
        </w:tc>
      </w:tr>
      <w:tr w:rsidR="00A66A4C" w:rsidRPr="001C5C4A" w14:paraId="249FCB2E" w14:textId="77777777" w:rsidTr="00952901">
        <w:trPr>
          <w:trHeight w:val="561"/>
        </w:trPr>
        <w:tc>
          <w:tcPr>
            <w:tcW w:w="13740" w:type="dxa"/>
            <w:gridSpan w:val="8"/>
            <w:vAlign w:val="center"/>
          </w:tcPr>
          <w:p w14:paraId="1076A0C9" w14:textId="77777777" w:rsidR="00A66A4C" w:rsidRDefault="00A66A4C" w:rsidP="00A66A4C">
            <w:pPr>
              <w:pStyle w:val="Brdtext"/>
              <w:spacing w:after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Produkt som loggbok avser</w:t>
            </w:r>
            <w:r w:rsidRPr="00061446">
              <w:rPr>
                <w:b/>
                <w:bCs/>
                <w:lang w:val="sv-SE"/>
              </w:rPr>
              <w:t>:</w:t>
            </w:r>
          </w:p>
          <w:p w14:paraId="0D7D8D3B" w14:textId="19F7B8E9" w:rsidR="00A66A4C" w:rsidRDefault="00A66A4C" w:rsidP="00A66A4C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produktens namn enligt SDB</w:t>
            </w:r>
            <w:r w:rsidR="00065F82">
              <w:rPr>
                <w:sz w:val="16"/>
                <w:szCs w:val="14"/>
                <w:lang w:val="sv-SE"/>
              </w:rPr>
              <w:t xml:space="preserve"> och</w:t>
            </w:r>
            <w:r>
              <w:rPr>
                <w:sz w:val="16"/>
                <w:szCs w:val="14"/>
                <w:lang w:val="sv-SE"/>
              </w:rPr>
              <w:t xml:space="preserve"> CAS-nummer</w:t>
            </w:r>
            <w:r w:rsidRPr="00061446">
              <w:rPr>
                <w:sz w:val="16"/>
                <w:szCs w:val="14"/>
                <w:lang w:val="sv-SE"/>
              </w:rPr>
              <w:t>).</w:t>
            </w:r>
          </w:p>
        </w:tc>
      </w:tr>
      <w:tr w:rsidR="00061446" w:rsidRPr="001C5C4A" w14:paraId="1F588AF1" w14:textId="77777777" w:rsidTr="0045134C">
        <w:tc>
          <w:tcPr>
            <w:tcW w:w="6941" w:type="dxa"/>
            <w:gridSpan w:val="4"/>
            <w:vAlign w:val="center"/>
          </w:tcPr>
          <w:p w14:paraId="1FFDFA07" w14:textId="77777777" w:rsidR="00061446" w:rsidRDefault="00061446" w:rsidP="00952901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b/>
                <w:bCs/>
                <w:lang w:val="sv-SE"/>
              </w:rPr>
              <w:t>Avser period:</w:t>
            </w:r>
          </w:p>
          <w:p w14:paraId="71D63240" w14:textId="6D6D9517" w:rsidR="00061446" w:rsidRPr="00061446" w:rsidRDefault="00061446" w:rsidP="00952901">
            <w:pPr>
              <w:pStyle w:val="Brdtext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(Ange tidsperiod för när loggboken gäller).</w:t>
            </w:r>
          </w:p>
        </w:tc>
        <w:tc>
          <w:tcPr>
            <w:tcW w:w="6799" w:type="dxa"/>
            <w:gridSpan w:val="4"/>
            <w:vAlign w:val="center"/>
          </w:tcPr>
          <w:p w14:paraId="45F952E6" w14:textId="633EBBBE" w:rsidR="00952901" w:rsidRDefault="00952901" w:rsidP="00952901">
            <w:pPr>
              <w:pStyle w:val="Brdtext"/>
              <w:spacing w:after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Diarienummer</w:t>
            </w:r>
            <w:r w:rsidRPr="00061446">
              <w:rPr>
                <w:b/>
                <w:bCs/>
                <w:lang w:val="sv-SE"/>
              </w:rPr>
              <w:t>:</w:t>
            </w:r>
          </w:p>
          <w:p w14:paraId="4152C4E6" w14:textId="36C254FA" w:rsidR="00061446" w:rsidRPr="00061446" w:rsidRDefault="00952901" w:rsidP="00952901">
            <w:pPr>
              <w:pStyle w:val="Brdtext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</w:t>
            </w:r>
            <w:r>
              <w:rPr>
                <w:sz w:val="16"/>
                <w:szCs w:val="14"/>
                <w:lang w:val="sv-SE"/>
              </w:rPr>
              <w:t>När inventeringen för tidsperioden är gjord, ange diarienumret som du tagit ut för inventeringen</w:t>
            </w:r>
            <w:r w:rsidRPr="00061446">
              <w:rPr>
                <w:sz w:val="16"/>
                <w:szCs w:val="14"/>
                <w:lang w:val="sv-SE"/>
              </w:rPr>
              <w:t>).</w:t>
            </w:r>
          </w:p>
        </w:tc>
      </w:tr>
      <w:tr w:rsidR="00061446" w:rsidRPr="001C5C4A" w14:paraId="1F63B910" w14:textId="77777777" w:rsidTr="0045134C">
        <w:tc>
          <w:tcPr>
            <w:tcW w:w="6941" w:type="dxa"/>
            <w:gridSpan w:val="4"/>
            <w:vAlign w:val="center"/>
          </w:tcPr>
          <w:p w14:paraId="21F0A68A" w14:textId="77777777" w:rsidR="00952901" w:rsidRDefault="00952901" w:rsidP="00952901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b/>
                <w:bCs/>
                <w:lang w:val="sv-SE"/>
              </w:rPr>
              <w:t xml:space="preserve">Avser </w:t>
            </w:r>
            <w:r>
              <w:rPr>
                <w:b/>
                <w:bCs/>
                <w:lang w:val="sv-SE"/>
              </w:rPr>
              <w:t>verksamhet (enhet/avdelning)</w:t>
            </w:r>
            <w:r w:rsidRPr="00061446">
              <w:rPr>
                <w:b/>
                <w:bCs/>
                <w:lang w:val="sv-SE"/>
              </w:rPr>
              <w:t>:</w:t>
            </w:r>
          </w:p>
          <w:p w14:paraId="773AAB22" w14:textId="2831B95A" w:rsidR="00061446" w:rsidRPr="00061446" w:rsidRDefault="00952901" w:rsidP="00952901">
            <w:pPr>
              <w:pStyle w:val="Brdtext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 xml:space="preserve">vilken verksamhet, </w:t>
            </w:r>
            <w:proofErr w:type="gramStart"/>
            <w:r>
              <w:rPr>
                <w:sz w:val="16"/>
                <w:szCs w:val="14"/>
                <w:lang w:val="sv-SE"/>
              </w:rPr>
              <w:t>t.ex.</w:t>
            </w:r>
            <w:proofErr w:type="gramEnd"/>
            <w:r>
              <w:rPr>
                <w:sz w:val="16"/>
                <w:szCs w:val="14"/>
                <w:lang w:val="sv-SE"/>
              </w:rPr>
              <w:t xml:space="preserve"> enhet eller avdelning, som hanterar produkten</w:t>
            </w:r>
            <w:r w:rsidRPr="00061446">
              <w:rPr>
                <w:sz w:val="16"/>
                <w:szCs w:val="14"/>
                <w:lang w:val="sv-SE"/>
              </w:rPr>
              <w:t>).</w:t>
            </w:r>
          </w:p>
        </w:tc>
        <w:tc>
          <w:tcPr>
            <w:tcW w:w="6799" w:type="dxa"/>
            <w:gridSpan w:val="4"/>
            <w:vAlign w:val="center"/>
          </w:tcPr>
          <w:p w14:paraId="6C8EE1E7" w14:textId="77777777" w:rsidR="00952901" w:rsidRDefault="00952901" w:rsidP="00952901">
            <w:pPr>
              <w:pStyle w:val="Brdtext"/>
              <w:spacing w:after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Verksamhetsansvarig</w:t>
            </w:r>
            <w:r w:rsidRPr="00061446">
              <w:rPr>
                <w:b/>
                <w:bCs/>
                <w:lang w:val="sv-SE"/>
              </w:rPr>
              <w:t>:</w:t>
            </w:r>
          </w:p>
          <w:p w14:paraId="20C42247" w14:textId="407D4B89" w:rsidR="00061446" w:rsidRDefault="00952901" w:rsidP="00952901">
            <w:pPr>
              <w:pStyle w:val="Brdtext"/>
              <w:rPr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vem som är verksamhetsansvarig: namn, efternamn och telefonnummer</w:t>
            </w:r>
            <w:r w:rsidRPr="00061446">
              <w:rPr>
                <w:sz w:val="16"/>
                <w:szCs w:val="14"/>
                <w:lang w:val="sv-SE"/>
              </w:rPr>
              <w:t>).</w:t>
            </w:r>
          </w:p>
        </w:tc>
      </w:tr>
      <w:tr w:rsidR="007D3080" w14:paraId="177658CA" w14:textId="58D7EF37" w:rsidTr="002F6F25">
        <w:trPr>
          <w:trHeight w:val="413"/>
        </w:trPr>
        <w:tc>
          <w:tcPr>
            <w:tcW w:w="3114" w:type="dxa"/>
            <w:gridSpan w:val="2"/>
            <w:vAlign w:val="center"/>
          </w:tcPr>
          <w:p w14:paraId="7C1CE051" w14:textId="219DB00D" w:rsidR="007D3080" w:rsidRPr="00582DB0" w:rsidRDefault="007D3080" w:rsidP="007D3080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582DB0">
              <w:rPr>
                <w:b/>
                <w:bCs/>
                <w:sz w:val="20"/>
                <w:szCs w:val="18"/>
                <w:lang w:val="sv-SE"/>
              </w:rPr>
              <w:lastRenderedPageBreak/>
              <w:t>Produkt:</w:t>
            </w:r>
          </w:p>
        </w:tc>
        <w:tc>
          <w:tcPr>
            <w:tcW w:w="2268" w:type="dxa"/>
            <w:vAlign w:val="center"/>
          </w:tcPr>
          <w:p w14:paraId="7AD67A55" w14:textId="4EA1F9CF" w:rsidR="007D3080" w:rsidRPr="00582DB0" w:rsidRDefault="007D3080" w:rsidP="007D3080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582DB0">
              <w:rPr>
                <w:b/>
                <w:bCs/>
                <w:sz w:val="20"/>
                <w:szCs w:val="18"/>
                <w:lang w:val="sv-SE"/>
              </w:rPr>
              <w:t>År:</w:t>
            </w:r>
          </w:p>
        </w:tc>
        <w:tc>
          <w:tcPr>
            <w:tcW w:w="3827" w:type="dxa"/>
            <w:gridSpan w:val="3"/>
            <w:vAlign w:val="center"/>
          </w:tcPr>
          <w:p w14:paraId="078DA5EF" w14:textId="3D93B293" w:rsidR="007D3080" w:rsidRPr="00582DB0" w:rsidRDefault="007D3080" w:rsidP="007D3080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582DB0">
              <w:rPr>
                <w:b/>
                <w:bCs/>
                <w:sz w:val="20"/>
                <w:szCs w:val="18"/>
                <w:lang w:val="sv-SE"/>
              </w:rPr>
              <w:t>Verksamhet:</w:t>
            </w:r>
          </w:p>
        </w:tc>
        <w:tc>
          <w:tcPr>
            <w:tcW w:w="4531" w:type="dxa"/>
            <w:gridSpan w:val="2"/>
            <w:vAlign w:val="center"/>
          </w:tcPr>
          <w:p w14:paraId="6F00F023" w14:textId="782C60C9" w:rsidR="007D3080" w:rsidRPr="00582DB0" w:rsidRDefault="007D3080" w:rsidP="007D3080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582DB0">
              <w:rPr>
                <w:b/>
                <w:bCs/>
                <w:sz w:val="20"/>
                <w:szCs w:val="18"/>
                <w:lang w:val="sv-SE"/>
              </w:rPr>
              <w:t>Ansvarig:</w:t>
            </w:r>
          </w:p>
        </w:tc>
      </w:tr>
      <w:tr w:rsidR="00582DB0" w:rsidRPr="001C5C4A" w14:paraId="218AE949" w14:textId="120962C8" w:rsidTr="002F6F25">
        <w:tc>
          <w:tcPr>
            <w:tcW w:w="1047" w:type="dxa"/>
            <w:vAlign w:val="center"/>
          </w:tcPr>
          <w:p w14:paraId="3239065D" w14:textId="0DE29904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Ingående saldo (ml)</w:t>
            </w:r>
          </w:p>
        </w:tc>
        <w:tc>
          <w:tcPr>
            <w:tcW w:w="2067" w:type="dxa"/>
            <w:vAlign w:val="center"/>
          </w:tcPr>
          <w:p w14:paraId="50B5F47A" w14:textId="685077B8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Handling</w:t>
            </w:r>
            <w:r w:rsidR="002F6F25">
              <w:rPr>
                <w:b/>
                <w:bCs/>
                <w:sz w:val="16"/>
                <w:szCs w:val="16"/>
                <w:lang w:val="sv-SE"/>
              </w:rPr>
              <w:t xml:space="preserve"> och mängd (ml)</w:t>
            </w:r>
            <w:r w:rsidRPr="007D3080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7D3080">
              <w:rPr>
                <w:sz w:val="16"/>
                <w:szCs w:val="16"/>
                <w:lang w:val="sv-SE"/>
              </w:rPr>
              <w:t xml:space="preserve">(Inköp, </w:t>
            </w:r>
            <w:r w:rsidR="002F6F25">
              <w:rPr>
                <w:sz w:val="16"/>
                <w:szCs w:val="16"/>
                <w:lang w:val="sv-SE"/>
              </w:rPr>
              <w:t>uttag</w:t>
            </w:r>
            <w:r w:rsidRPr="007D3080">
              <w:rPr>
                <w:sz w:val="16"/>
                <w:szCs w:val="16"/>
                <w:lang w:val="sv-SE"/>
              </w:rPr>
              <w:t>, kassation)</w:t>
            </w:r>
          </w:p>
        </w:tc>
        <w:tc>
          <w:tcPr>
            <w:tcW w:w="2268" w:type="dxa"/>
            <w:vAlign w:val="center"/>
          </w:tcPr>
          <w:p w14:paraId="6F70CC3A" w14:textId="4407DF7B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Vad har produkten använt till eller varför kasserades den?</w:t>
            </w:r>
          </w:p>
        </w:tc>
        <w:tc>
          <w:tcPr>
            <w:tcW w:w="1701" w:type="dxa"/>
            <w:gridSpan w:val="2"/>
            <w:vAlign w:val="center"/>
          </w:tcPr>
          <w:p w14:paraId="16D91E24" w14:textId="77777777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Datum för händelsen</w:t>
            </w:r>
          </w:p>
          <w:p w14:paraId="5557BA17" w14:textId="226605AD" w:rsidR="00582DB0" w:rsidRPr="007D3080" w:rsidRDefault="00582DB0" w:rsidP="007D3080">
            <w:pPr>
              <w:pStyle w:val="Brdtext"/>
              <w:spacing w:after="0"/>
              <w:jc w:val="center"/>
              <w:rPr>
                <w:sz w:val="16"/>
                <w:szCs w:val="16"/>
                <w:lang w:val="sv-SE"/>
              </w:rPr>
            </w:pPr>
            <w:r w:rsidRPr="007D3080">
              <w:rPr>
                <w:sz w:val="16"/>
                <w:szCs w:val="16"/>
                <w:lang w:val="sv-SE"/>
              </w:rPr>
              <w:t>(ÅÅ-MM-DD)</w:t>
            </w:r>
          </w:p>
        </w:tc>
        <w:tc>
          <w:tcPr>
            <w:tcW w:w="2126" w:type="dxa"/>
            <w:vAlign w:val="center"/>
          </w:tcPr>
          <w:p w14:paraId="4B048065" w14:textId="337A3B41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 xml:space="preserve">Vem som utfört </w:t>
            </w:r>
            <w:r w:rsidR="0045134C">
              <w:rPr>
                <w:b/>
                <w:bCs/>
                <w:sz w:val="16"/>
                <w:szCs w:val="16"/>
                <w:lang w:val="sv-SE"/>
              </w:rPr>
              <w:t>handlingen</w:t>
            </w:r>
            <w:r w:rsidRPr="007D3080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7D3080">
              <w:rPr>
                <w:sz w:val="16"/>
                <w:szCs w:val="16"/>
                <w:lang w:val="sv-SE"/>
              </w:rPr>
              <w:t>(</w:t>
            </w:r>
            <w:r w:rsidR="007D3080" w:rsidRPr="007D3080">
              <w:rPr>
                <w:sz w:val="16"/>
                <w:szCs w:val="16"/>
                <w:lang w:val="sv-SE"/>
              </w:rPr>
              <w:t>N</w:t>
            </w:r>
            <w:r w:rsidRPr="007D3080">
              <w:rPr>
                <w:sz w:val="16"/>
                <w:szCs w:val="16"/>
                <w:lang w:val="sv-SE"/>
              </w:rPr>
              <w:t>amnförtydligande)</w:t>
            </w:r>
          </w:p>
        </w:tc>
        <w:tc>
          <w:tcPr>
            <w:tcW w:w="1559" w:type="dxa"/>
            <w:vAlign w:val="center"/>
          </w:tcPr>
          <w:p w14:paraId="27045075" w14:textId="77777777" w:rsidR="00582DB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Signum</w:t>
            </w:r>
          </w:p>
          <w:p w14:paraId="52B0D4C2" w14:textId="7060499D" w:rsidR="007D3080" w:rsidRPr="007D3080" w:rsidRDefault="007D3080" w:rsidP="007D3080">
            <w:pPr>
              <w:pStyle w:val="Brdtext"/>
              <w:spacing w:after="0"/>
              <w:jc w:val="center"/>
              <w:rPr>
                <w:sz w:val="16"/>
                <w:szCs w:val="16"/>
                <w:lang w:val="sv-SE"/>
              </w:rPr>
            </w:pPr>
            <w:r w:rsidRPr="007D3080">
              <w:rPr>
                <w:sz w:val="16"/>
                <w:szCs w:val="16"/>
                <w:lang w:val="sv-SE"/>
              </w:rPr>
              <w:t xml:space="preserve">(Den som utfört </w:t>
            </w:r>
            <w:r w:rsidR="0045134C">
              <w:rPr>
                <w:sz w:val="16"/>
                <w:szCs w:val="16"/>
                <w:lang w:val="sv-SE"/>
              </w:rPr>
              <w:t>handlingen</w:t>
            </w:r>
            <w:r w:rsidRPr="007D3080">
              <w:rPr>
                <w:sz w:val="16"/>
                <w:szCs w:val="16"/>
                <w:lang w:val="sv-SE"/>
              </w:rPr>
              <w:t>)</w:t>
            </w:r>
          </w:p>
        </w:tc>
        <w:tc>
          <w:tcPr>
            <w:tcW w:w="2972" w:type="dxa"/>
            <w:vAlign w:val="center"/>
          </w:tcPr>
          <w:p w14:paraId="103F54A0" w14:textId="77777777" w:rsidR="00582DB0" w:rsidRPr="007D3080" w:rsidRDefault="00582DB0" w:rsidP="007D3080">
            <w:pPr>
              <w:pStyle w:val="Brdtext"/>
              <w:spacing w:after="0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7D3080">
              <w:rPr>
                <w:b/>
                <w:bCs/>
                <w:sz w:val="16"/>
                <w:szCs w:val="16"/>
                <w:lang w:val="sv-SE"/>
              </w:rPr>
              <w:t>Lagersaldo efter händelsen (ml)</w:t>
            </w:r>
          </w:p>
          <w:p w14:paraId="0D1F5412" w14:textId="486D86F1" w:rsidR="00582DB0" w:rsidRPr="007D3080" w:rsidRDefault="007D3080" w:rsidP="007D3080">
            <w:pPr>
              <w:pStyle w:val="Brdtext"/>
              <w:spacing w:after="0"/>
              <w:jc w:val="center"/>
              <w:rPr>
                <w:sz w:val="16"/>
                <w:szCs w:val="16"/>
                <w:lang w:val="sv-SE"/>
              </w:rPr>
            </w:pPr>
            <w:r w:rsidRPr="007D3080">
              <w:rPr>
                <w:sz w:val="16"/>
                <w:szCs w:val="16"/>
                <w:lang w:val="sv-SE"/>
              </w:rPr>
              <w:t>(</w:t>
            </w:r>
            <w:r w:rsidR="00582DB0" w:rsidRPr="007D3080">
              <w:rPr>
                <w:sz w:val="16"/>
                <w:szCs w:val="16"/>
                <w:lang w:val="sv-SE"/>
              </w:rPr>
              <w:t xml:space="preserve">Beräkna lagersaldot </w:t>
            </w:r>
            <w:r w:rsidR="0045134C">
              <w:rPr>
                <w:sz w:val="16"/>
                <w:szCs w:val="16"/>
                <w:lang w:val="sv-SE"/>
              </w:rPr>
              <w:t xml:space="preserve">efter uttag </w:t>
            </w:r>
            <w:r w:rsidR="00582DB0" w:rsidRPr="007D3080">
              <w:rPr>
                <w:sz w:val="16"/>
                <w:szCs w:val="16"/>
                <w:lang w:val="sv-SE"/>
              </w:rPr>
              <w:t xml:space="preserve">och </w:t>
            </w:r>
            <w:r w:rsidRPr="007D3080">
              <w:rPr>
                <w:sz w:val="16"/>
                <w:szCs w:val="16"/>
                <w:lang w:val="sv-SE"/>
              </w:rPr>
              <w:t>ange det som ingående saldo på nästa rad)</w:t>
            </w:r>
          </w:p>
        </w:tc>
      </w:tr>
      <w:tr w:rsidR="00582DB0" w:rsidRPr="001C5C4A" w14:paraId="79330F72" w14:textId="05E8FFF9" w:rsidTr="002F6F25">
        <w:tc>
          <w:tcPr>
            <w:tcW w:w="1047" w:type="dxa"/>
          </w:tcPr>
          <w:p w14:paraId="692462B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33EB23F3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5ECF009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46565621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55549839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5788272A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56B0A73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482DA875" w14:textId="520C6FFA" w:rsidTr="002F6F25">
        <w:tc>
          <w:tcPr>
            <w:tcW w:w="1047" w:type="dxa"/>
          </w:tcPr>
          <w:p w14:paraId="36E471F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74F5CE33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14F46BD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7FD9235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7C148500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244531F1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4230B917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087036CA" w14:textId="62397714" w:rsidTr="002F6F25">
        <w:tc>
          <w:tcPr>
            <w:tcW w:w="1047" w:type="dxa"/>
          </w:tcPr>
          <w:p w14:paraId="1AA4610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2F2C13A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48FBB98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7C09362C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28C4F8F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59E5BD7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519A1E4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637C4E10" w14:textId="20890FE5" w:rsidTr="002F6F25">
        <w:tc>
          <w:tcPr>
            <w:tcW w:w="1047" w:type="dxa"/>
          </w:tcPr>
          <w:p w14:paraId="53F2A02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1DF6B78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1CECB60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4010E70A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463D297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5CE81447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4533863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320BF2C1" w14:textId="64B053B4" w:rsidTr="002F6F25">
        <w:tc>
          <w:tcPr>
            <w:tcW w:w="1047" w:type="dxa"/>
          </w:tcPr>
          <w:p w14:paraId="2D8D3223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1CC922D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6B4B29F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3D95AC9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076B384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2927FC9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5B87FFEC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214DDA03" w14:textId="0B71F148" w:rsidTr="002F6F25">
        <w:tc>
          <w:tcPr>
            <w:tcW w:w="1047" w:type="dxa"/>
          </w:tcPr>
          <w:p w14:paraId="04312FA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6DFED8E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64D547E7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65344527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34E780D3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40FD6CF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2D4203E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33DBF5E9" w14:textId="589C0629" w:rsidTr="002F6F25">
        <w:tc>
          <w:tcPr>
            <w:tcW w:w="1047" w:type="dxa"/>
          </w:tcPr>
          <w:p w14:paraId="615588B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296A03DC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6322D7A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4AB8EFF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044FCE7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2F272ED1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74A545E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6D5E7B76" w14:textId="0377CE85" w:rsidTr="002F6F25">
        <w:tc>
          <w:tcPr>
            <w:tcW w:w="1047" w:type="dxa"/>
          </w:tcPr>
          <w:p w14:paraId="4813A27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344DA5CC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21DE5DC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6AC0468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2BBE9F1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4B6843DC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263A73E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06A77208" w14:textId="2B7CFF25" w:rsidTr="002F6F25">
        <w:tc>
          <w:tcPr>
            <w:tcW w:w="1047" w:type="dxa"/>
          </w:tcPr>
          <w:p w14:paraId="1680C78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65736F9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188DEE9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180804A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3002B60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749881F5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7554F7F1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1B099412" w14:textId="57B8E005" w:rsidTr="002F6F25">
        <w:tc>
          <w:tcPr>
            <w:tcW w:w="1047" w:type="dxa"/>
          </w:tcPr>
          <w:p w14:paraId="4ECA70B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475328E5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5C54C22A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3AA9B17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5EC4639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3AED392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6A77093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1BD41C01" w14:textId="73AA58CD" w:rsidTr="002F6F25">
        <w:tc>
          <w:tcPr>
            <w:tcW w:w="1047" w:type="dxa"/>
          </w:tcPr>
          <w:p w14:paraId="5EA6DFA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42DFFEE3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26421ACA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510A866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7012E53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4CFB63DA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691DA309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0F9630F0" w14:textId="31048622" w:rsidTr="002F6F25">
        <w:tc>
          <w:tcPr>
            <w:tcW w:w="1047" w:type="dxa"/>
          </w:tcPr>
          <w:p w14:paraId="21917D67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6584986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2AD7AC44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2EF8886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7BDCB2D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244B85B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159A957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57D11DA8" w14:textId="66653BF7" w:rsidTr="002F6F25">
        <w:tc>
          <w:tcPr>
            <w:tcW w:w="1047" w:type="dxa"/>
          </w:tcPr>
          <w:p w14:paraId="4E5BA5B6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2CF112E8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376F1550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3B917F65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45D4562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15215AB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54BA59F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582DB0" w:rsidRPr="001C5C4A" w14:paraId="2D214A92" w14:textId="0C1AD791" w:rsidTr="002F6F25">
        <w:tc>
          <w:tcPr>
            <w:tcW w:w="1047" w:type="dxa"/>
          </w:tcPr>
          <w:p w14:paraId="2F14643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3C54B00D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17F2AD0E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53E5ACC1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121047AB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7A6E3642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7CCC7FEF" w14:textId="77777777" w:rsidR="00582DB0" w:rsidRDefault="00582DB0" w:rsidP="00582DB0">
            <w:pPr>
              <w:pStyle w:val="Brdtext"/>
              <w:rPr>
                <w:lang w:val="sv-SE"/>
              </w:rPr>
            </w:pPr>
          </w:p>
        </w:tc>
      </w:tr>
      <w:tr w:rsidR="00AB1C6F" w:rsidRPr="001C5C4A" w14:paraId="3436939A" w14:textId="77777777" w:rsidTr="002F6F25">
        <w:tc>
          <w:tcPr>
            <w:tcW w:w="1047" w:type="dxa"/>
          </w:tcPr>
          <w:p w14:paraId="697109CD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067" w:type="dxa"/>
          </w:tcPr>
          <w:p w14:paraId="3091FB6E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268" w:type="dxa"/>
          </w:tcPr>
          <w:p w14:paraId="6B676B66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799009FC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25DBF1F9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1559" w:type="dxa"/>
          </w:tcPr>
          <w:p w14:paraId="01DEA6D1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  <w:tc>
          <w:tcPr>
            <w:tcW w:w="2972" w:type="dxa"/>
          </w:tcPr>
          <w:p w14:paraId="55B24CBB" w14:textId="77777777" w:rsidR="00AB1C6F" w:rsidRDefault="00AB1C6F" w:rsidP="00582DB0">
            <w:pPr>
              <w:pStyle w:val="Brdtext"/>
              <w:rPr>
                <w:lang w:val="sv-SE"/>
              </w:rPr>
            </w:pPr>
          </w:p>
        </w:tc>
      </w:tr>
    </w:tbl>
    <w:p w14:paraId="74B7E730" w14:textId="77777777" w:rsidR="001F62B7" w:rsidRDefault="001F62B7" w:rsidP="00A66A4C">
      <w:pPr>
        <w:pStyle w:val="Rubrik2"/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</w:pPr>
    </w:p>
    <w:sectPr w:rsidR="001F62B7" w:rsidSect="00E15F28">
      <w:headerReference w:type="even" r:id="rId8"/>
      <w:footerReference w:type="even" r:id="rId9"/>
      <w:headerReference w:type="first" r:id="rId10"/>
      <w:footerReference w:type="first" r:id="rId11"/>
      <w:type w:val="continuous"/>
      <w:pgSz w:w="16840" w:h="11900" w:orient="landscape"/>
      <w:pgMar w:top="2268" w:right="1389" w:bottom="426" w:left="1701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1276" w14:textId="77777777" w:rsidR="00450933" w:rsidRDefault="00450933">
      <w:pPr>
        <w:spacing w:line="240" w:lineRule="auto"/>
      </w:pPr>
      <w:r>
        <w:separator/>
      </w:r>
    </w:p>
  </w:endnote>
  <w:endnote w:type="continuationSeparator" w:id="0">
    <w:p w14:paraId="5E02BBA0" w14:textId="77777777" w:rsidR="00450933" w:rsidRDefault="0045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BD2" w14:textId="067D7823" w:rsidR="00BF4803" w:rsidRPr="00BF4803" w:rsidRDefault="00BF4803" w:rsidP="00BF4803">
    <w:pPr>
      <w:pStyle w:val="Sidfot"/>
      <w:jc w:val="center"/>
      <w:rPr>
        <w:rFonts w:ascii="Times New Roman" w:hAnsi="Times New Roman"/>
        <w:sz w:val="22"/>
        <w:szCs w:val="22"/>
      </w:rPr>
    </w:pPr>
    <w:proofErr w:type="spellStart"/>
    <w:r w:rsidRPr="00BF4803">
      <w:rPr>
        <w:rFonts w:ascii="Times New Roman" w:hAnsi="Times New Roman"/>
        <w:sz w:val="22"/>
        <w:szCs w:val="22"/>
      </w:rPr>
      <w:t>Sida</w:t>
    </w:r>
    <w:proofErr w:type="spellEnd"/>
    <w:r w:rsidRPr="00BF4803">
      <w:rPr>
        <w:rFonts w:ascii="Times New Roman" w:hAnsi="Times New Roman"/>
        <w:sz w:val="22"/>
        <w:szCs w:val="22"/>
      </w:rPr>
      <w:t>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14C" w14:textId="48409253" w:rsidR="00C12C99" w:rsidRPr="006A1DC9" w:rsidRDefault="00C12C99" w:rsidP="006A1DC9">
    <w:pPr>
      <w:pStyle w:val="Sidfot"/>
      <w:ind w:left="-1077" w:right="-1077"/>
      <w:jc w:val="center"/>
      <w:rPr>
        <w:i/>
        <w:iCs/>
        <w:lang w:val="sv-SE"/>
      </w:rPr>
    </w:pPr>
    <w:r w:rsidRPr="006A1DC9">
      <w:rPr>
        <w:i/>
        <w:iCs/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FC6F57" wp14:editId="6D481E9D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120000" cy="0"/>
              <wp:effectExtent l="0" t="0" r="14605" b="127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EE7A9" id="Rak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79.65pt" to="538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" strokecolor="black [3213]" strokeweight=".25pt">
              <w10:wrap anchorx="page" anchory="page"/>
            </v:line>
          </w:pict>
        </mc:Fallback>
      </mc:AlternateContent>
    </w:r>
    <w:r w:rsidRPr="006A1DC9">
      <w:rPr>
        <w:i/>
        <w:iCs/>
        <w:lang w:val="sv-SE"/>
      </w:rPr>
      <w:t>Postadress</w:t>
    </w:r>
    <w:r w:rsidR="006A1DC9" w:rsidRPr="006A1DC9">
      <w:rPr>
        <w:i/>
        <w:iCs/>
        <w:lang w:val="sv-SE"/>
      </w:rPr>
      <w:t>:</w:t>
    </w:r>
    <w:r w:rsidRPr="006A1DC9">
      <w:rPr>
        <w:i/>
        <w:iCs/>
        <w:lang w:val="sv-SE"/>
      </w:rPr>
      <w:t> </w:t>
    </w:r>
    <w:r w:rsidR="006A1DC9" w:rsidRPr="006A1DC9">
      <w:rPr>
        <w:i/>
        <w:iCs/>
        <w:lang w:val="sv-SE"/>
      </w:rPr>
      <w:t>Box 117, 221 00 Lund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>Besöksadress</w:t>
    </w:r>
    <w:r w:rsidR="006A1DC9" w:rsidRPr="006A1DC9">
      <w:rPr>
        <w:i/>
        <w:iCs/>
        <w:lang w:val="sv-SE"/>
      </w:rPr>
      <w:t>:</w:t>
    </w:r>
    <w:r w:rsidRPr="006A1DC9">
      <w:rPr>
        <w:i/>
        <w:iCs/>
        <w:lang w:val="sv-SE"/>
      </w:rPr>
      <w:t> </w:t>
    </w:r>
    <w:r w:rsidR="006A1DC9" w:rsidRPr="006A1DC9">
      <w:rPr>
        <w:i/>
        <w:iCs/>
        <w:lang w:val="sv-SE"/>
      </w:rPr>
      <w:t>Sandgatan 5, 223 50 Lund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 xml:space="preserve">Telefon 046-222 </w:t>
    </w:r>
    <w:r w:rsidR="006A1DC9" w:rsidRPr="006A1DC9">
      <w:rPr>
        <w:i/>
        <w:iCs/>
        <w:lang w:val="sv-SE"/>
      </w:rPr>
      <w:t>72</w:t>
    </w:r>
    <w:r w:rsidRPr="006A1DC9">
      <w:rPr>
        <w:i/>
        <w:iCs/>
        <w:lang w:val="sv-SE"/>
      </w:rPr>
      <w:t xml:space="preserve"> </w:t>
    </w:r>
    <w:r w:rsidR="006A1DC9" w:rsidRPr="006A1DC9">
      <w:rPr>
        <w:i/>
        <w:iCs/>
        <w:lang w:val="sv-SE"/>
      </w:rPr>
      <w:t>59</w:t>
    </w:r>
    <w:r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br/>
      <w:t>E-post</w:t>
    </w:r>
    <w:r w:rsidR="006A1DC9" w:rsidRPr="006A1DC9">
      <w:rPr>
        <w:i/>
        <w:iCs/>
        <w:lang w:val="sv-SE"/>
      </w:rPr>
      <w:t>: martina.balaz@bygg.lu.se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>Webbadress</w:t>
    </w:r>
    <w:r w:rsidR="006A1DC9" w:rsidRPr="006A1DC9">
      <w:rPr>
        <w:i/>
        <w:iCs/>
        <w:lang w:val="sv-SE"/>
      </w:rPr>
      <w:t>: www.lu.se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C12D" w14:textId="77777777" w:rsidR="00450933" w:rsidRDefault="00450933">
      <w:pPr>
        <w:spacing w:line="240" w:lineRule="auto"/>
      </w:pPr>
      <w:r>
        <w:separator/>
      </w:r>
    </w:p>
  </w:footnote>
  <w:footnote w:type="continuationSeparator" w:id="0">
    <w:p w14:paraId="64BD7A7B" w14:textId="77777777" w:rsidR="00450933" w:rsidRDefault="00450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7A397912" w14:textId="3D9CAACE" w:rsidR="00C12C99" w:rsidRDefault="00C12C99" w:rsidP="00EF0125">
        <w:pPr>
          <w:pStyle w:val="Sidhuvud"/>
        </w:pPr>
      </w:p>
      <w:p w14:paraId="09E6A0C7" w14:textId="77777777" w:rsidR="00C12C99" w:rsidRDefault="001C5C4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C20" w14:textId="70321BBC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0FAAC6CD" wp14:editId="25996F61">
          <wp:extent cx="961136" cy="1156716"/>
          <wp:effectExtent l="0" t="0" r="0" b="12065"/>
          <wp:docPr id="696877416" name="Bildobjekt 696877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21A7" w14:textId="77777777" w:rsidR="00C12C99" w:rsidRDefault="00C12C99">
    <w:pPr>
      <w:pStyle w:val="Sidhuvud"/>
    </w:pPr>
  </w:p>
  <w:p w14:paraId="6358EF30" w14:textId="77777777" w:rsidR="00C12C99" w:rsidRDefault="00C12C99">
    <w:pPr>
      <w:pStyle w:val="Sidhuvud"/>
    </w:pPr>
  </w:p>
  <w:p w14:paraId="65DCF773" w14:textId="77777777" w:rsidR="00C12C99" w:rsidRDefault="00C12C99">
    <w:pPr>
      <w:pStyle w:val="Sidhuvud"/>
    </w:pPr>
  </w:p>
  <w:p w14:paraId="690DF002" w14:textId="77777777" w:rsidR="00C12C99" w:rsidRDefault="00C12C99">
    <w:pPr>
      <w:pStyle w:val="Sidhuvud"/>
    </w:pPr>
  </w:p>
  <w:p w14:paraId="56BD78E2" w14:textId="77777777" w:rsidR="00C12C99" w:rsidRDefault="00C12C99">
    <w:pPr>
      <w:pStyle w:val="Sidhuvud"/>
    </w:pPr>
  </w:p>
  <w:p w14:paraId="3DD34F1E" w14:textId="4EAEAD0C" w:rsidR="00C12C99" w:rsidRDefault="00C12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2ABF7" wp14:editId="209BE066">
              <wp:simplePos x="0" y="0"/>
              <wp:positionH relativeFrom="page">
                <wp:posOffset>774065</wp:posOffset>
              </wp:positionH>
              <wp:positionV relativeFrom="page">
                <wp:posOffset>1871980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AE27" w14:textId="0EC1A1CF" w:rsidR="00C12C99" w:rsidRPr="00AA2FCF" w:rsidRDefault="00397008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lang w:val="sv-SE"/>
                            </w:rPr>
                            <w:t>Säkerhet och miljö, LU byggnad</w:t>
                          </w:r>
                        </w:p>
                        <w:p w14:paraId="1D7D02FC" w14:textId="1F87279A" w:rsidR="00C12C99" w:rsidRPr="00AA2FCF" w:rsidRDefault="00397008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Kemikaliesäkerhetssamordnare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2A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95pt;margin-top:147.4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" filled="f" stroked="f">
              <v:textbox inset="0,0,0,0">
                <w:txbxContent>
                  <w:p w14:paraId="7643AE27" w14:textId="0EC1A1CF" w:rsidR="00C12C99" w:rsidRPr="00AA2FCF" w:rsidRDefault="00397008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>
                      <w:rPr>
                        <w:rFonts w:ascii="Arial" w:hAnsi="Arial" w:cs="Arial"/>
                        <w:lang w:val="sv-SE"/>
                      </w:rPr>
                      <w:t>Säkerhet och miljö, LU byggnad</w:t>
                    </w:r>
                  </w:p>
                  <w:p w14:paraId="1D7D02FC" w14:textId="1F87279A" w:rsidR="00C12C99" w:rsidRPr="00AA2FCF" w:rsidRDefault="00397008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Kemikaliesäkerhetssamordnare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08"/>
    <w:rsid w:val="00061446"/>
    <w:rsid w:val="00065F82"/>
    <w:rsid w:val="00076E57"/>
    <w:rsid w:val="00077FEE"/>
    <w:rsid w:val="000872FA"/>
    <w:rsid w:val="00087999"/>
    <w:rsid w:val="00090A58"/>
    <w:rsid w:val="000A6132"/>
    <w:rsid w:val="000C5315"/>
    <w:rsid w:val="000D2683"/>
    <w:rsid w:val="000E46DE"/>
    <w:rsid w:val="0011333A"/>
    <w:rsid w:val="00152140"/>
    <w:rsid w:val="00153AF1"/>
    <w:rsid w:val="00170B2D"/>
    <w:rsid w:val="0018039E"/>
    <w:rsid w:val="00180A74"/>
    <w:rsid w:val="001C5C4A"/>
    <w:rsid w:val="001F62B7"/>
    <w:rsid w:val="00224155"/>
    <w:rsid w:val="002401E4"/>
    <w:rsid w:val="002A3A6E"/>
    <w:rsid w:val="002C55B1"/>
    <w:rsid w:val="002E55FC"/>
    <w:rsid w:val="002F6F25"/>
    <w:rsid w:val="003858F7"/>
    <w:rsid w:val="00397008"/>
    <w:rsid w:val="003D2F86"/>
    <w:rsid w:val="003D6DEA"/>
    <w:rsid w:val="00450933"/>
    <w:rsid w:val="0045134C"/>
    <w:rsid w:val="00454E34"/>
    <w:rsid w:val="004765A9"/>
    <w:rsid w:val="004D01E8"/>
    <w:rsid w:val="0054195A"/>
    <w:rsid w:val="0055560F"/>
    <w:rsid w:val="0056381B"/>
    <w:rsid w:val="00582DB0"/>
    <w:rsid w:val="005870EB"/>
    <w:rsid w:val="005B040D"/>
    <w:rsid w:val="005C5D79"/>
    <w:rsid w:val="005F253D"/>
    <w:rsid w:val="006A1DC9"/>
    <w:rsid w:val="00705814"/>
    <w:rsid w:val="00732BDC"/>
    <w:rsid w:val="00733676"/>
    <w:rsid w:val="00766358"/>
    <w:rsid w:val="00770CB7"/>
    <w:rsid w:val="0077260C"/>
    <w:rsid w:val="007D3080"/>
    <w:rsid w:val="007D6252"/>
    <w:rsid w:val="00843E27"/>
    <w:rsid w:val="008904C7"/>
    <w:rsid w:val="008C5645"/>
    <w:rsid w:val="008D258B"/>
    <w:rsid w:val="008E64C0"/>
    <w:rsid w:val="008F0175"/>
    <w:rsid w:val="00914A08"/>
    <w:rsid w:val="00917B5B"/>
    <w:rsid w:val="00917EF4"/>
    <w:rsid w:val="00922638"/>
    <w:rsid w:val="00952901"/>
    <w:rsid w:val="009A07C4"/>
    <w:rsid w:val="009B0515"/>
    <w:rsid w:val="009B2FDC"/>
    <w:rsid w:val="00A12F2F"/>
    <w:rsid w:val="00A53326"/>
    <w:rsid w:val="00A5672F"/>
    <w:rsid w:val="00A66A4C"/>
    <w:rsid w:val="00AA2FCF"/>
    <w:rsid w:val="00AB1C6F"/>
    <w:rsid w:val="00AE2695"/>
    <w:rsid w:val="00B42469"/>
    <w:rsid w:val="00BA167B"/>
    <w:rsid w:val="00BC4172"/>
    <w:rsid w:val="00BC7D04"/>
    <w:rsid w:val="00BF4803"/>
    <w:rsid w:val="00C12C99"/>
    <w:rsid w:val="00C64372"/>
    <w:rsid w:val="00C86A61"/>
    <w:rsid w:val="00C92223"/>
    <w:rsid w:val="00D07D53"/>
    <w:rsid w:val="00D134EE"/>
    <w:rsid w:val="00D17D2A"/>
    <w:rsid w:val="00DA7B24"/>
    <w:rsid w:val="00E15F28"/>
    <w:rsid w:val="00E232CA"/>
    <w:rsid w:val="00E26A1B"/>
    <w:rsid w:val="00E357D3"/>
    <w:rsid w:val="00E4373F"/>
    <w:rsid w:val="00E55AF5"/>
    <w:rsid w:val="00EB756B"/>
    <w:rsid w:val="00EF0125"/>
    <w:rsid w:val="00F53F5D"/>
    <w:rsid w:val="00F63E08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1B35E"/>
  <w14:defaultImageDpi w14:val="300"/>
  <w15:docId w15:val="{4606BC95-CFF6-49FF-B530-E5B09FD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917B5B"/>
    <w:pPr>
      <w:keepNext/>
      <w:spacing w:before="360" w:after="24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917B5B"/>
    <w:pPr>
      <w:keepNext/>
      <w:keepLines/>
      <w:spacing w:before="28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917B5B"/>
    <w:pPr>
      <w:keepNext/>
      <w:keepLines/>
      <w:spacing w:before="24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090A58"/>
    <w:pPr>
      <w:spacing w:after="16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17B5B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917B5B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090A58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917B5B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F62B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06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contentassets/ce3198e4992d45b6811b4cf54815d212/hslf-fs-2022-6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380ba\AppData\Local\Temp\a2299c41-c5cc-4b33-8cec-4dc3fe34f36f_LUwordmall%20(3).zip.36f\LU-wordmall\LU-word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10A9-E4A1-4508-9C81-F11F6F74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</Template>
  <TotalTime>150</TotalTime>
  <Pages>2</Pages>
  <Words>301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Balaz</dc:creator>
  <cp:keywords/>
  <dc:description/>
  <cp:lastModifiedBy>Martina Balaz</cp:lastModifiedBy>
  <cp:revision>20</cp:revision>
  <cp:lastPrinted>2017-12-15T10:09:00Z</cp:lastPrinted>
  <dcterms:created xsi:type="dcterms:W3CDTF">2023-11-24T10:14:00Z</dcterms:created>
  <dcterms:modified xsi:type="dcterms:W3CDTF">2023-12-05T14:39:00Z</dcterms:modified>
  <cp:category/>
</cp:coreProperties>
</file>