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B51E" w14:textId="77777777" w:rsidR="001A1A95" w:rsidRDefault="0075146D" w:rsidP="002E13BA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F4E3750" wp14:editId="59B9411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64D25" wp14:editId="330318ED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40B6C" w14:textId="77777777" w:rsidR="007B39AE" w:rsidRDefault="007B39AE" w:rsidP="007B39AE">
                            <w:pPr>
                              <w:pStyle w:val="Sidfot"/>
                            </w:pPr>
                            <w:r>
                              <w:rPr>
                                <w:i/>
                                <w:iCs/>
                              </w:rPr>
                              <w:t>Postadress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Telefon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[TELEFONNUMMER]</w:t>
                            </w:r>
                            <w:r w:rsidRPr="001F4075">
                              <w:rPr>
                                <w:highlight w:val="yellow"/>
                              </w:rPr>
                              <w:t>, 046-222 00 00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E-post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[E-POSTADRESS</w:t>
                            </w:r>
                            <w:r w:rsidR="001F4075">
                              <w:t>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Webbadress</w:t>
                            </w:r>
                            <w:r>
                              <w:t xml:space="preserve"> lu.se</w:t>
                            </w:r>
                          </w:p>
                          <w:p w14:paraId="1CE6EF33" w14:textId="77777777" w:rsidR="00602E6C" w:rsidRPr="00712CD5" w:rsidRDefault="00602E6C" w:rsidP="00712CD5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64D2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36740B6C" w14:textId="77777777" w:rsidR="007B39AE" w:rsidRDefault="007B39AE" w:rsidP="007B39AE">
                      <w:pPr>
                        <w:pStyle w:val="Sidfot"/>
                      </w:pPr>
                      <w:r>
                        <w:rPr>
                          <w:i/>
                          <w:iCs/>
                        </w:rPr>
                        <w:t>Postadress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Besöksadress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Telefon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[TELEFONNUMMER]</w:t>
                      </w:r>
                      <w:r w:rsidRPr="001F4075">
                        <w:rPr>
                          <w:highlight w:val="yellow"/>
                        </w:rPr>
                        <w:t>, 046-222 00 00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E-post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[E-POSTADRESS</w:t>
                      </w:r>
                      <w:r w:rsidR="001F4075">
                        <w:t>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Webbadress</w:t>
                      </w:r>
                      <w:r>
                        <w:t xml:space="preserve"> lu.se</w:t>
                      </w:r>
                    </w:p>
                    <w:p w14:paraId="1CE6EF33" w14:textId="77777777" w:rsidR="00602E6C" w:rsidRPr="00712CD5" w:rsidRDefault="00602E6C" w:rsidP="00712CD5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ACF55" wp14:editId="32F0E1C5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D42EE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F4075">
        <w:t>[</w:t>
      </w:r>
      <w:r w:rsidR="001F4075" w:rsidRPr="001F4075">
        <w:rPr>
          <w:highlight w:val="yellow"/>
        </w:rPr>
        <w:t>FRAMTAGEN AV]</w:t>
      </w:r>
    </w:p>
    <w:p w14:paraId="72452B45" w14:textId="77777777" w:rsidR="001A1A95" w:rsidRPr="00DD27A4" w:rsidRDefault="001A1A95" w:rsidP="00E678E2">
      <w:pPr>
        <w:pStyle w:val="Dokumentnamn"/>
      </w:pPr>
      <w:r>
        <w:br w:type="column"/>
      </w:r>
      <w:r w:rsidR="001F4075" w:rsidRPr="001F4075">
        <w:rPr>
          <w:highlight w:val="yellow"/>
        </w:rPr>
        <w:t>[MALL]</w:t>
      </w:r>
    </w:p>
    <w:p w14:paraId="6299DB11" w14:textId="77777777" w:rsidR="00E84BC7" w:rsidRPr="00DD27A4" w:rsidRDefault="00E84BC7" w:rsidP="00E678E2">
      <w:pPr>
        <w:pStyle w:val="Dokumentnamn"/>
      </w:pPr>
      <w:r w:rsidRPr="002E13BA">
        <w:rPr>
          <w:i/>
          <w:iCs/>
        </w:rPr>
        <w:t>Diarienummer</w:t>
      </w:r>
      <w:r w:rsidRPr="00DD27A4">
        <w:t xml:space="preserve"> 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 xml:space="preserve"> 20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>/</w:t>
      </w:r>
      <w:r w:rsidRPr="001F4075">
        <w:rPr>
          <w:highlight w:val="yellow"/>
        </w:rPr>
        <w:t>XX</w:t>
      </w:r>
    </w:p>
    <w:p w14:paraId="437615AF" w14:textId="77777777" w:rsidR="008C280D" w:rsidRPr="00E84BC7" w:rsidRDefault="001A1A95" w:rsidP="002E13BA">
      <w:pPr>
        <w:pStyle w:val="Dokumentnamn"/>
        <w:sectPr w:rsidR="008C280D" w:rsidRPr="00E84BC7" w:rsidSect="001B00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1F4075">
        <w:rPr>
          <w:highlight w:val="yellow"/>
        </w:rPr>
        <w:t>20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</w:p>
    <w:p w14:paraId="51E6B34A" w14:textId="3F277086" w:rsidR="00B4041D" w:rsidRDefault="001F4075" w:rsidP="00B4041D">
      <w:pPr>
        <w:pStyle w:val="Rubrik1"/>
      </w:pPr>
      <w:r w:rsidRPr="001F4075">
        <w:rPr>
          <w:highlight w:val="yellow"/>
        </w:rPr>
        <w:t>MALL/VÄGLEDNING</w:t>
      </w:r>
      <w:r>
        <w:t>_</w:t>
      </w:r>
      <w:r w:rsidR="00B4041D" w:rsidRPr="00B4041D">
        <w:t xml:space="preserve"> </w:t>
      </w:r>
      <w:r w:rsidR="00B4041D" w:rsidRPr="00D25798">
        <w:t>I</w:t>
      </w:r>
      <w:r w:rsidR="00B4041D">
        <w:t xml:space="preserve"> händelse av brand</w:t>
      </w:r>
    </w:p>
    <w:p w14:paraId="1A790343" w14:textId="520AF91B" w:rsidR="00B4041D" w:rsidRPr="00B4041D" w:rsidRDefault="00B4041D" w:rsidP="00B4041D">
      <w:pPr>
        <w:pStyle w:val="Brdtext"/>
        <w:rPr>
          <w:i/>
          <w:iCs/>
          <w:lang w:val="sv-SE"/>
        </w:rPr>
      </w:pPr>
      <w:r w:rsidRPr="009517B2">
        <w:rPr>
          <w:i/>
          <w:iCs/>
          <w:highlight w:val="cyan"/>
          <w:lang w:val="sv-SE"/>
        </w:rPr>
        <w:t xml:space="preserve">Detta dokument är framtaget som en mall för att kunna användas av ansvariga vid framtagande av informationsmaterial och rutin/instruktion för </w:t>
      </w:r>
      <w:r w:rsidRPr="009517B2">
        <w:rPr>
          <w:i/>
          <w:highlight w:val="cyan"/>
          <w:lang w:val="sv-SE"/>
        </w:rPr>
        <w:t>utrymning i händelse av brand</w:t>
      </w:r>
      <w:r w:rsidRPr="009517B2">
        <w:rPr>
          <w:i/>
          <w:iCs/>
          <w:highlight w:val="cyan"/>
          <w:lang w:val="sv-SE"/>
        </w:rPr>
        <w:t>.</w:t>
      </w:r>
      <w:r w:rsidRPr="00B4041D">
        <w:rPr>
          <w:i/>
          <w:iCs/>
          <w:lang w:val="sv-SE"/>
        </w:rPr>
        <w:t xml:space="preserve"> </w:t>
      </w:r>
    </w:p>
    <w:p w14:paraId="2F7EF1F7" w14:textId="77777777" w:rsidR="00B4041D" w:rsidRPr="009517B2" w:rsidRDefault="00B4041D" w:rsidP="009517B2">
      <w:pPr>
        <w:pStyle w:val="Rubrik2"/>
        <w:numPr>
          <w:ilvl w:val="0"/>
          <w:numId w:val="16"/>
        </w:numPr>
      </w:pPr>
      <w:r w:rsidRPr="009517B2">
        <w:t>Syfte</w:t>
      </w:r>
    </w:p>
    <w:p w14:paraId="3415554A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Dokumentet syftar till att beskriva agerande i händelse av brand. </w:t>
      </w:r>
    </w:p>
    <w:p w14:paraId="3175D971" w14:textId="77777777" w:rsidR="00B4041D" w:rsidRPr="009517B2" w:rsidRDefault="00B4041D" w:rsidP="009517B2">
      <w:pPr>
        <w:pStyle w:val="Rubrik2"/>
        <w:numPr>
          <w:ilvl w:val="0"/>
          <w:numId w:val="16"/>
        </w:numPr>
      </w:pPr>
      <w:r w:rsidRPr="009517B2">
        <w:t xml:space="preserve">Ansvar </w:t>
      </w:r>
    </w:p>
    <w:p w14:paraId="11238A90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highlight w:val="yellow"/>
          <w:lang w:val="sv-SE"/>
        </w:rPr>
        <w:t>XXX</w:t>
      </w:r>
      <w:r w:rsidRPr="00B4041D">
        <w:rPr>
          <w:lang w:val="sv-SE"/>
        </w:rPr>
        <w:t xml:space="preserve"> ansvarar för att rutinen följs.</w:t>
      </w:r>
    </w:p>
    <w:p w14:paraId="1B8766DE" w14:textId="01C1BF72" w:rsidR="00B4041D" w:rsidRPr="009517B2" w:rsidRDefault="00B4041D" w:rsidP="009517B2">
      <w:pPr>
        <w:pStyle w:val="Rubrik2"/>
        <w:numPr>
          <w:ilvl w:val="0"/>
          <w:numId w:val="16"/>
        </w:numPr>
      </w:pPr>
      <w:r w:rsidRPr="009517B2">
        <w:t>I händelse av brand</w:t>
      </w:r>
    </w:p>
    <w:p w14:paraId="6C7A048E" w14:textId="77777777" w:rsidR="004C03F8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>Information om utrymningsvägar, släckutrustningens placering, brandlarmsknappar och var återsamlingsplatsen finns hittar du på utrymningsplanerna som finns utspridda på strategiska platser i byggnaden.</w:t>
      </w:r>
    </w:p>
    <w:p w14:paraId="34822119" w14:textId="44683304" w:rsidR="00B4041D" w:rsidRPr="00B4041D" w:rsidRDefault="004C03F8" w:rsidP="00B4041D">
      <w:pPr>
        <w:pStyle w:val="Brdtext"/>
        <w:rPr>
          <w:lang w:val="sv-SE"/>
        </w:rPr>
      </w:pPr>
      <w:r w:rsidRPr="005170BE">
        <w:rPr>
          <w:noProof/>
        </w:rPr>
        <w:drawing>
          <wp:inline distT="0" distB="0" distL="0" distR="0" wp14:anchorId="2AA26A91" wp14:editId="33DF074E">
            <wp:extent cx="1781810" cy="1257300"/>
            <wp:effectExtent l="0" t="0" r="8890" b="0"/>
            <wp:docPr id="3" name="Bildobjekt 3" descr="Utrymningsplan">
              <a:extLst xmlns:a="http://schemas.openxmlformats.org/drawingml/2006/main">
                <a:ext uri="{FF2B5EF4-FFF2-40B4-BE49-F238E27FC236}">
                  <a16:creationId xmlns:a16="http://schemas.microsoft.com/office/drawing/2014/main" id="{41176EF1-083D-4F6F-A995-C034D069F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Utrymningsplan">
                      <a:extLst>
                        <a:ext uri="{FF2B5EF4-FFF2-40B4-BE49-F238E27FC236}">
                          <a16:creationId xmlns:a16="http://schemas.microsoft.com/office/drawing/2014/main" id="{41176EF1-083D-4F6F-A995-C034D069F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C9CBC" w14:textId="77777777" w:rsidR="00B4041D" w:rsidRPr="00B4041D" w:rsidRDefault="00B4041D" w:rsidP="00B4041D">
      <w:pPr>
        <w:pStyle w:val="Brdtext"/>
        <w:rPr>
          <w:b/>
          <w:lang w:val="sv-SE"/>
        </w:rPr>
      </w:pPr>
      <w:r w:rsidRPr="00B4041D">
        <w:rPr>
          <w:b/>
          <w:lang w:val="sv-SE"/>
        </w:rPr>
        <w:t xml:space="preserve">Studera utrymningsplanerna i förebyggande syfte så du är förberedd om du behöver utrymma byggnaden! </w:t>
      </w:r>
    </w:p>
    <w:p w14:paraId="5355E4A3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Hur du ska agera i händelse av brand är situationsberoende. Nedan får du generella förhållningssätt som du bör tänka på. </w:t>
      </w:r>
    </w:p>
    <w:p w14:paraId="2131234C" w14:textId="77777777" w:rsidR="00B4041D" w:rsidRDefault="00B4041D" w:rsidP="00B4041D">
      <w:pPr>
        <w:pStyle w:val="Rubrik3"/>
      </w:pPr>
      <w:r>
        <w:lastRenderedPageBreak/>
        <w:t>Rädda</w:t>
      </w:r>
      <w:r w:rsidRPr="005170BE">
        <w:rPr>
          <w:rFonts w:eastAsiaTheme="minorHAnsi" w:cstheme="minorBidi"/>
          <w:noProof/>
          <w:color w:val="auto"/>
          <w:szCs w:val="22"/>
        </w:rPr>
        <w:t xml:space="preserve"> </w:t>
      </w:r>
    </w:p>
    <w:p w14:paraId="7523EB87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>Rädda de som är i omedelbar fara, hjälp varandra!</w:t>
      </w:r>
    </w:p>
    <w:p w14:paraId="7E0FA0D6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>Tänk på din egen säkerhet, utsätt inte dig själv för onödiga risker.</w:t>
      </w:r>
    </w:p>
    <w:p w14:paraId="389A2941" w14:textId="77777777" w:rsidR="00B4041D" w:rsidRDefault="00B4041D" w:rsidP="00B4041D">
      <w:pPr>
        <w:pStyle w:val="Rubrik3"/>
      </w:pPr>
      <w:r>
        <w:t>Varna</w:t>
      </w:r>
    </w:p>
    <w:p w14:paraId="53C482B7" w14:textId="77777777" w:rsidR="004C03F8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Gör personer i din omgivning uppmärksamma på att det brinner eller att utrymningslarmet ljuder. </w:t>
      </w:r>
    </w:p>
    <w:p w14:paraId="4A17DED3" w14:textId="77777777" w:rsidR="004C03F8" w:rsidRDefault="00B4041D" w:rsidP="00B4041D">
      <w:pPr>
        <w:pStyle w:val="Brdtext"/>
        <w:rPr>
          <w:lang w:val="sv-SE"/>
        </w:rPr>
      </w:pPr>
      <w:r w:rsidRPr="005170BE">
        <w:rPr>
          <w:noProof/>
        </w:rPr>
        <w:drawing>
          <wp:inline distT="0" distB="0" distL="0" distR="0" wp14:anchorId="00CFD03E" wp14:editId="5EFFB491">
            <wp:extent cx="1609090" cy="1384300"/>
            <wp:effectExtent l="0" t="0" r="0" b="6350"/>
            <wp:docPr id="18" name="Bildobjekt 17" descr="Röd man som säger åt en vit man att gå ut.">
              <a:extLst xmlns:a="http://schemas.openxmlformats.org/drawingml/2006/main">
                <a:ext uri="{FF2B5EF4-FFF2-40B4-BE49-F238E27FC236}">
                  <a16:creationId xmlns:a16="http://schemas.microsoft.com/office/drawing/2014/main" id="{4E4ED77D-E023-47D9-85FE-61F92F1388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7" descr="Röd man som säger åt en vit man att gå ut.">
                      <a:extLst>
                        <a:ext uri="{FF2B5EF4-FFF2-40B4-BE49-F238E27FC236}">
                          <a16:creationId xmlns:a16="http://schemas.microsoft.com/office/drawing/2014/main" id="{4E4ED77D-E023-47D9-85FE-61F92F1388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5270" w14:textId="34D77E5F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Uppmana alla i din omgivning att påbörja utrymning. Tänk på att personer som lyssnar på musik i hörlurar för att stänga ute omgivningen kan ha svårt att uppfatta utrymningslarmet. </w:t>
      </w:r>
    </w:p>
    <w:p w14:paraId="5A5D57B2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Om brand- och utrymningslarmet inte har startat, eller om utrymning måste ske av en annan orsak, tryck på brandlarmsknapparna som finns utplacerade i byggnaden. </w:t>
      </w:r>
    </w:p>
    <w:p w14:paraId="49FA2CAB" w14:textId="77777777" w:rsidR="00B4041D" w:rsidRDefault="00B4041D" w:rsidP="00B4041D">
      <w:pPr>
        <w:pStyle w:val="Rubrik3"/>
      </w:pPr>
      <w:r>
        <w:t>Larma</w:t>
      </w:r>
    </w:p>
    <w:p w14:paraId="786B1E76" w14:textId="77777777" w:rsidR="004C03F8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>Larma räddningstjänsten via SOS Alarm genom att ringa 112 (</w:t>
      </w:r>
      <w:proofErr w:type="gramStart"/>
      <w:r w:rsidRPr="00B4041D">
        <w:rPr>
          <w:lang w:val="sv-SE"/>
        </w:rPr>
        <w:t>0-112</w:t>
      </w:r>
      <w:proofErr w:type="gramEnd"/>
      <w:r w:rsidRPr="00B4041D">
        <w:rPr>
          <w:lang w:val="sv-SE"/>
        </w:rPr>
        <w:t xml:space="preserve"> från telefon med intern anknytning) och svara på operatörens frågor. Genom att ringa SOS kan rätt resurser skickas till platsen i ett tidigt skede.</w:t>
      </w:r>
    </w:p>
    <w:p w14:paraId="1D907045" w14:textId="53AEEA9B" w:rsidR="00B4041D" w:rsidRPr="00B4041D" w:rsidRDefault="004C03F8" w:rsidP="00B4041D">
      <w:pPr>
        <w:pStyle w:val="Brdtext"/>
        <w:rPr>
          <w:lang w:val="sv-SE"/>
        </w:rPr>
      </w:pPr>
      <w:r>
        <w:rPr>
          <w:noProof/>
        </w:rPr>
        <w:drawing>
          <wp:inline distT="0" distB="0" distL="0" distR="0" wp14:anchorId="2B37503B" wp14:editId="040DAE3F">
            <wp:extent cx="1422400" cy="1358900"/>
            <wp:effectExtent l="0" t="0" r="6350" b="0"/>
            <wp:docPr id="6" name="Bildobjekt 6" descr="Telefon med larmnumret insla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Telefon med larmnumret inslag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B9DE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Adressen till denna byggnad är: </w:t>
      </w:r>
      <w:r w:rsidRPr="00B4041D">
        <w:rPr>
          <w:i/>
          <w:highlight w:val="yellow"/>
          <w:lang w:val="sv-SE"/>
        </w:rPr>
        <w:t>XXXX</w:t>
      </w:r>
    </w:p>
    <w:p w14:paraId="46FA5955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lastRenderedPageBreak/>
        <w:t xml:space="preserve">När situationen tillåter, informera även universitetsväktaren på +46 46 222 07 00. Väktaren kan vara behjälplig vid utrymning och kan starta Lunds universitets krisorganisation vid behov. </w:t>
      </w:r>
    </w:p>
    <w:p w14:paraId="0D41E9FF" w14:textId="77777777" w:rsidR="00B4041D" w:rsidRDefault="00B4041D" w:rsidP="00B4041D">
      <w:pPr>
        <w:pStyle w:val="Rubrik3"/>
      </w:pPr>
      <w:r>
        <w:t>Släck</w:t>
      </w:r>
    </w:p>
    <w:p w14:paraId="2FAB6691" w14:textId="77777777" w:rsidR="004C03F8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>Alla bänder är små till en början, en tidig insats gör stor skillnad!</w:t>
      </w:r>
    </w:p>
    <w:p w14:paraId="34BAA67E" w14:textId="6EAAF5FA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noProof/>
          <w:lang w:val="sv-SE"/>
        </w:rPr>
        <w:t xml:space="preserve"> </w:t>
      </w:r>
      <w:r w:rsidR="004C03F8" w:rsidRPr="005170BE">
        <w:rPr>
          <w:noProof/>
        </w:rPr>
        <w:drawing>
          <wp:inline distT="0" distB="0" distL="0" distR="0" wp14:anchorId="7E7B86CC" wp14:editId="63EF4EB2">
            <wp:extent cx="1026160" cy="1026160"/>
            <wp:effectExtent l="0" t="0" r="2540" b="2540"/>
            <wp:docPr id="15" name="Bildobjekt 14" descr="Man som släcker en brand">
              <a:extLst xmlns:a="http://schemas.openxmlformats.org/drawingml/2006/main">
                <a:ext uri="{FF2B5EF4-FFF2-40B4-BE49-F238E27FC236}">
                  <a16:creationId xmlns:a16="http://schemas.microsoft.com/office/drawing/2014/main" id="{681D0292-CB2E-4C31-B23C-0ECBF74C19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4" descr="Man som släcker en brand">
                      <a:extLst>
                        <a:ext uri="{FF2B5EF4-FFF2-40B4-BE49-F238E27FC236}">
                          <a16:creationId xmlns:a16="http://schemas.microsoft.com/office/drawing/2014/main" id="{681D0292-CB2E-4C31-B23C-0ECBF74C19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F4DB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Släck branden om du bedömer det som möjligt. Tänk på din egen säkerhet, utsätt inte dig själv för onödiga risker. </w:t>
      </w:r>
    </w:p>
    <w:p w14:paraId="356B6188" w14:textId="77777777" w:rsidR="00B4041D" w:rsidRDefault="00B4041D" w:rsidP="00B4041D">
      <w:pPr>
        <w:pStyle w:val="Rubrik3"/>
      </w:pPr>
      <w:r>
        <w:t>Utrym</w:t>
      </w:r>
    </w:p>
    <w:p w14:paraId="2398369F" w14:textId="77777777" w:rsidR="004C03F8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Utrym byggnaden via närmaste rökfria utrymningsväg och </w:t>
      </w:r>
      <w:r w:rsidRPr="00B4041D">
        <w:rPr>
          <w:lang w:val="sv-SE"/>
        </w:rPr>
        <w:br/>
        <w:t xml:space="preserve">bege dig till återsamlingsplatsen. </w:t>
      </w:r>
    </w:p>
    <w:p w14:paraId="73896E80" w14:textId="00B46520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 </w:t>
      </w:r>
      <w:r w:rsidR="004C03F8">
        <w:rPr>
          <w:noProof/>
        </w:rPr>
        <w:drawing>
          <wp:inline distT="0" distB="0" distL="0" distR="0" wp14:anchorId="1CA9038D" wp14:editId="1AF9EAE0">
            <wp:extent cx="1247140" cy="568960"/>
            <wp:effectExtent l="0" t="0" r="0" b="2540"/>
            <wp:docPr id="8" name="Bildobjekt 8" descr="Vägledande mark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Vägledande marker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2B5E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Stäng dörrar bakom dig för att begränsa brand- och rökspridning. </w:t>
      </w:r>
    </w:p>
    <w:p w14:paraId="7CC9B38D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Hiss får inte användas vid utrymning! </w:t>
      </w:r>
    </w:p>
    <w:p w14:paraId="60FA128B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Är du undervisande lärare? Se till att du och din grupp utrymmer tillsammans via närmaste rökfria utrymningsväg.  </w:t>
      </w:r>
    </w:p>
    <w:p w14:paraId="5298BAEC" w14:textId="77777777" w:rsidR="004C03F8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Finns det personer som behöver hjälp att utrymma? </w:t>
      </w:r>
      <w:r w:rsidRPr="00B4041D">
        <w:rPr>
          <w:i/>
          <w:lang w:val="sv-SE"/>
        </w:rPr>
        <w:t xml:space="preserve">I denna byggnad, </w:t>
      </w:r>
      <w:r w:rsidRPr="00B4041D">
        <w:rPr>
          <w:i/>
          <w:highlight w:val="yellow"/>
          <w:lang w:val="sv-SE"/>
        </w:rPr>
        <w:t>XXX</w:t>
      </w:r>
      <w:r w:rsidRPr="00B4041D">
        <w:rPr>
          <w:i/>
          <w:lang w:val="sv-SE"/>
        </w:rPr>
        <w:t xml:space="preserve">, är trapphusen egna brandceller som kan utgöra säkra zoner i händelse av brand. </w:t>
      </w:r>
      <w:r w:rsidRPr="00B4041D">
        <w:rPr>
          <w:lang w:val="sv-SE"/>
        </w:rPr>
        <w:t>På dessa platser, kallade utrymningsplatser, kan personer med nedsatt rörelse- eller orienteringsförmåga invänta hjälp från räddningstjänsten.</w:t>
      </w:r>
    </w:p>
    <w:p w14:paraId="74A6551B" w14:textId="02820F7C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 </w:t>
      </w:r>
      <w:r w:rsidR="004C03F8">
        <w:rPr>
          <w:noProof/>
        </w:rPr>
        <w:drawing>
          <wp:inline distT="0" distB="0" distL="0" distR="0" wp14:anchorId="5451DA27" wp14:editId="632AF83C">
            <wp:extent cx="756920" cy="763270"/>
            <wp:effectExtent l="0" t="0" r="5080" b="0"/>
            <wp:docPr id="7" name="Bildobjekt 7" descr="Utrymningsplats för funktionshi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Utrymningsplats för funktionshindrade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5821" r="5210" b="4153"/>
                    <a:stretch/>
                  </pic:blipFill>
                  <pic:spPr bwMode="auto">
                    <a:xfrm>
                      <a:off x="0" y="0"/>
                      <a:ext cx="756920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BDB41" w14:textId="77777777" w:rsidR="00B4041D" w:rsidRDefault="00B4041D" w:rsidP="00B4041D">
      <w:pPr>
        <w:pStyle w:val="Rubrik3"/>
      </w:pPr>
      <w:r>
        <w:lastRenderedPageBreak/>
        <w:t>När du kommit ut</w:t>
      </w:r>
    </w:p>
    <w:p w14:paraId="1FA162B2" w14:textId="77777777" w:rsidR="004C03F8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>Gå till återsamlingsplatsen!</w:t>
      </w:r>
    </w:p>
    <w:p w14:paraId="43B71C90" w14:textId="5525A114" w:rsidR="00B4041D" w:rsidRPr="00B4041D" w:rsidRDefault="004C03F8" w:rsidP="00B4041D">
      <w:pPr>
        <w:pStyle w:val="Brdtext"/>
        <w:rPr>
          <w:lang w:val="sv-SE"/>
        </w:rPr>
      </w:pPr>
      <w:r w:rsidRPr="004C03F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BA6589" wp14:editId="2AD5F8C3">
            <wp:extent cx="1005205" cy="977265"/>
            <wp:effectExtent l="0" t="0" r="4445" b="0"/>
            <wp:docPr id="5" name="Bildobjekt 5" descr="Återsamlingspl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Återsamlingspla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92E2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Har du information om vad som har hänt i byggnaden, till exempel att det finns personer kvar eller var det brinner, är det viktigt att du meddelar detta till utrymningsledare, universitetsväktaren eller direkt till räddningstjänstens personal. </w:t>
      </w:r>
    </w:p>
    <w:p w14:paraId="5042C862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Att utrymningslarmet tystnar betyder inte nödvändigtvis att faran är över. Räddningstjänsten kan tysta larmet för att underlätta deras arbete. </w:t>
      </w:r>
    </w:p>
    <w:p w14:paraId="2D0E411A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>Gå aldrig tillbaka in i byggnaden innan räddningstjänsten, universitetsväktaren eller ansvarig i huset givit klartecken.</w:t>
      </w:r>
    </w:p>
    <w:p w14:paraId="16E452B2" w14:textId="5C6CB430" w:rsidR="00B4041D" w:rsidRPr="009517B2" w:rsidRDefault="00B4041D" w:rsidP="009517B2">
      <w:pPr>
        <w:pStyle w:val="Rubrik2"/>
        <w:numPr>
          <w:ilvl w:val="0"/>
          <w:numId w:val="16"/>
        </w:numPr>
      </w:pPr>
      <w:r w:rsidRPr="009517B2">
        <w:t xml:space="preserve">Brister i brandskyddet </w:t>
      </w:r>
    </w:p>
    <w:p w14:paraId="50453EBF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Upptäcker du brister i brandskyddet, kontakta brandskyddsansvarig </w:t>
      </w:r>
      <w:r w:rsidRPr="00B4041D">
        <w:rPr>
          <w:i/>
          <w:highlight w:val="yellow"/>
          <w:lang w:val="sv-SE"/>
        </w:rPr>
        <w:t>XXXX</w:t>
      </w:r>
    </w:p>
    <w:p w14:paraId="0B84F530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Exempel på brister kan vara trasig handbrandsläckare, blockerad utrymningsväg eller trasig utrymningsskylt. </w:t>
      </w:r>
    </w:p>
    <w:p w14:paraId="06BEF713" w14:textId="77777777" w:rsidR="00B4041D" w:rsidRPr="00B4041D" w:rsidRDefault="00B4041D" w:rsidP="00B4041D">
      <w:pPr>
        <w:pStyle w:val="Brdtext"/>
        <w:rPr>
          <w:lang w:val="sv-SE"/>
        </w:rPr>
      </w:pPr>
      <w:r w:rsidRPr="00B4041D">
        <w:rPr>
          <w:lang w:val="sv-SE"/>
        </w:rPr>
        <w:t xml:space="preserve">Ta del av de brandskyddsregler som finns i huset! Du hittar dessa regler här: </w:t>
      </w:r>
      <w:r w:rsidRPr="00B4041D">
        <w:rPr>
          <w:i/>
          <w:highlight w:val="yellow"/>
          <w:lang w:val="sv-SE"/>
        </w:rPr>
        <w:t>XXXX</w:t>
      </w:r>
    </w:p>
    <w:sectPr w:rsidR="00B4041D" w:rsidRPr="00B4041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0FE9" w14:textId="77777777" w:rsidR="00B4041D" w:rsidRDefault="00B4041D" w:rsidP="00E678E2">
      <w:r>
        <w:separator/>
      </w:r>
    </w:p>
    <w:p w14:paraId="210E2DE5" w14:textId="77777777" w:rsidR="00B4041D" w:rsidRDefault="00B4041D" w:rsidP="00E678E2"/>
  </w:endnote>
  <w:endnote w:type="continuationSeparator" w:id="0">
    <w:p w14:paraId="7743B73A" w14:textId="77777777" w:rsidR="00B4041D" w:rsidRDefault="00B4041D" w:rsidP="00E678E2">
      <w:r>
        <w:continuationSeparator/>
      </w:r>
    </w:p>
    <w:p w14:paraId="7BD91711" w14:textId="77777777" w:rsidR="00B4041D" w:rsidRDefault="00B4041D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3A8A" w14:textId="77777777" w:rsidR="00E53849" w:rsidRDefault="00E53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C282" w14:textId="77777777" w:rsidR="00E53849" w:rsidRDefault="00E538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5CC1" w14:textId="77777777" w:rsidR="00E53849" w:rsidRDefault="00E538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2000" w14:textId="77777777" w:rsidR="00B4041D" w:rsidRDefault="00B4041D" w:rsidP="00E678E2">
      <w:r>
        <w:separator/>
      </w:r>
    </w:p>
    <w:p w14:paraId="78628D3E" w14:textId="77777777" w:rsidR="00B4041D" w:rsidRDefault="00B4041D" w:rsidP="00E678E2"/>
  </w:footnote>
  <w:footnote w:type="continuationSeparator" w:id="0">
    <w:p w14:paraId="3AC01371" w14:textId="77777777" w:rsidR="00B4041D" w:rsidRDefault="00B4041D" w:rsidP="00E678E2">
      <w:r>
        <w:continuationSeparator/>
      </w:r>
    </w:p>
    <w:p w14:paraId="75B69942" w14:textId="77777777" w:rsidR="00B4041D" w:rsidRDefault="00B4041D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EEDA" w14:textId="77777777" w:rsidR="00C12C99" w:rsidRDefault="004C03F8" w:rsidP="00E678E2">
    <w:pPr>
      <w:pStyle w:val="Sidhuvud"/>
    </w:pPr>
    <w:r>
      <w:rPr>
        <w:noProof/>
      </w:rPr>
      <w:pict w14:anchorId="3630B3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2" o:spid="_x0000_s1026" type="#_x0000_t136" style="position:absolute;left:0;text-align:left;margin-left:0;margin-top:0;width:678.7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</w:p>
  <w:sdt>
    <w:sdtPr>
      <w:id w:val="1006867982"/>
      <w:docPartObj>
        <w:docPartGallery w:val="Page Numbers (Top of Page)"/>
        <w:docPartUnique/>
      </w:docPartObj>
    </w:sdtPr>
    <w:sdtEndPr/>
    <w:sdtContent>
      <w:p w14:paraId="0C59FF75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3A9F24F" w14:textId="77777777" w:rsidR="00C12C99" w:rsidRDefault="004C03F8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A6BC" w14:textId="77777777" w:rsidR="00C12C99" w:rsidRPr="003C407E" w:rsidRDefault="004C03F8" w:rsidP="00E678E2">
    <w:pPr>
      <w:pStyle w:val="Sidhuvud"/>
      <w:ind w:right="-1426"/>
    </w:pPr>
    <w:r>
      <w:rPr>
        <w:noProof/>
      </w:rPr>
      <w:pict w14:anchorId="056F11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3" o:spid="_x0000_s1027" type="#_x0000_t136" style="position:absolute;left:0;text-align:left;margin-left:0;margin-top:0;width:678.7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2E7C82D1" w14:textId="77777777" w:rsidR="00C12C99" w:rsidRDefault="00C12C99" w:rsidP="00E678E2">
    <w:pPr>
      <w:pStyle w:val="Sidhuvud"/>
    </w:pPr>
  </w:p>
  <w:p w14:paraId="79B363F7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39E" w14:textId="77777777" w:rsidR="00C12C99" w:rsidRPr="003C407E" w:rsidRDefault="004C03F8" w:rsidP="00E678E2">
    <w:pPr>
      <w:pStyle w:val="Sidhuvud"/>
    </w:pPr>
    <w:r>
      <w:rPr>
        <w:noProof/>
      </w:rPr>
      <w:pict w14:anchorId="10FC34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1" o:spid="_x0000_s1025" type="#_x0000_t136" style="position:absolute;left:0;text-align:left;margin-left:0;margin-top:0;width:678.7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r w:rsidR="00457422" w:rsidRPr="003C407E">
      <w:t xml:space="preserve">Sida 1 av </w:t>
    </w:r>
    <w:r>
      <w:fldChar w:fldCharType="begin"/>
    </w:r>
    <w:r>
      <w:instrText xml:space="preserve"> NUMPAGES  \* MERGEFORMAT </w:instrText>
    </w:r>
    <w:r>
      <w:fldChar w:fldCharType="separate"/>
    </w:r>
    <w:r w:rsidR="00457422" w:rsidRPr="003C40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60E"/>
    <w:multiLevelType w:val="hybridMultilevel"/>
    <w:tmpl w:val="0254CB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1C7A"/>
    <w:multiLevelType w:val="hybridMultilevel"/>
    <w:tmpl w:val="918E58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198"/>
    <w:multiLevelType w:val="multilevel"/>
    <w:tmpl w:val="B632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48C61C2"/>
    <w:multiLevelType w:val="hybridMultilevel"/>
    <w:tmpl w:val="0A7C946C"/>
    <w:lvl w:ilvl="0" w:tplc="986A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25485">
    <w:abstractNumId w:val="4"/>
  </w:num>
  <w:num w:numId="2" w16cid:durableId="1566836329">
    <w:abstractNumId w:val="5"/>
  </w:num>
  <w:num w:numId="3" w16cid:durableId="1065567073">
    <w:abstractNumId w:val="6"/>
  </w:num>
  <w:num w:numId="4" w16cid:durableId="41175405">
    <w:abstractNumId w:val="7"/>
  </w:num>
  <w:num w:numId="5" w16cid:durableId="437872965">
    <w:abstractNumId w:val="9"/>
  </w:num>
  <w:num w:numId="6" w16cid:durableId="1407262636">
    <w:abstractNumId w:val="0"/>
  </w:num>
  <w:num w:numId="7" w16cid:durableId="564999411">
    <w:abstractNumId w:val="1"/>
  </w:num>
  <w:num w:numId="8" w16cid:durableId="122697036">
    <w:abstractNumId w:val="2"/>
  </w:num>
  <w:num w:numId="9" w16cid:durableId="387189028">
    <w:abstractNumId w:val="3"/>
  </w:num>
  <w:num w:numId="10" w16cid:durableId="423575387">
    <w:abstractNumId w:val="8"/>
  </w:num>
  <w:num w:numId="11" w16cid:durableId="1647542147">
    <w:abstractNumId w:val="13"/>
  </w:num>
  <w:num w:numId="12" w16cid:durableId="1570841311">
    <w:abstractNumId w:val="12"/>
  </w:num>
  <w:num w:numId="13" w16cid:durableId="2040935295">
    <w:abstractNumId w:val="15"/>
  </w:num>
  <w:num w:numId="14" w16cid:durableId="443810040">
    <w:abstractNumId w:val="14"/>
  </w:num>
  <w:num w:numId="15" w16cid:durableId="1218855582">
    <w:abstractNumId w:val="10"/>
  </w:num>
  <w:num w:numId="16" w16cid:durableId="858549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1D"/>
    <w:rsid w:val="00014C30"/>
    <w:rsid w:val="0002626F"/>
    <w:rsid w:val="00040224"/>
    <w:rsid w:val="0004683C"/>
    <w:rsid w:val="000512EA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1C56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4F8C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4075"/>
    <w:rsid w:val="00206681"/>
    <w:rsid w:val="00213622"/>
    <w:rsid w:val="00224155"/>
    <w:rsid w:val="00250F57"/>
    <w:rsid w:val="002755FD"/>
    <w:rsid w:val="002869F9"/>
    <w:rsid w:val="002A1015"/>
    <w:rsid w:val="002A23D2"/>
    <w:rsid w:val="002A3A6E"/>
    <w:rsid w:val="002C55B1"/>
    <w:rsid w:val="002E13BA"/>
    <w:rsid w:val="002F4BE0"/>
    <w:rsid w:val="002F6FA2"/>
    <w:rsid w:val="00306C54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871CF"/>
    <w:rsid w:val="004A21B3"/>
    <w:rsid w:val="004B0873"/>
    <w:rsid w:val="004C03F8"/>
    <w:rsid w:val="004C0E68"/>
    <w:rsid w:val="004C2F00"/>
    <w:rsid w:val="004D01E8"/>
    <w:rsid w:val="004E3676"/>
    <w:rsid w:val="004E4E1E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87B4D"/>
    <w:rsid w:val="005C5D79"/>
    <w:rsid w:val="005F253D"/>
    <w:rsid w:val="00602E6C"/>
    <w:rsid w:val="0061546A"/>
    <w:rsid w:val="00621DE0"/>
    <w:rsid w:val="00632B59"/>
    <w:rsid w:val="00641B52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A0C8D"/>
    <w:rsid w:val="007B39AE"/>
    <w:rsid w:val="007B6C3F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17B2"/>
    <w:rsid w:val="00955D0E"/>
    <w:rsid w:val="00984862"/>
    <w:rsid w:val="009A53F8"/>
    <w:rsid w:val="009A5B25"/>
    <w:rsid w:val="009B0515"/>
    <w:rsid w:val="00A5466E"/>
    <w:rsid w:val="00A5672F"/>
    <w:rsid w:val="00A825DC"/>
    <w:rsid w:val="00AA2FCF"/>
    <w:rsid w:val="00AE08A3"/>
    <w:rsid w:val="00AE2392"/>
    <w:rsid w:val="00AF2329"/>
    <w:rsid w:val="00B25EB6"/>
    <w:rsid w:val="00B4041D"/>
    <w:rsid w:val="00B42469"/>
    <w:rsid w:val="00B70FA7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2D68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473A3"/>
    <w:rsid w:val="00D6430B"/>
    <w:rsid w:val="00D716CF"/>
    <w:rsid w:val="00D90BB7"/>
    <w:rsid w:val="00D90F13"/>
    <w:rsid w:val="00DC71B2"/>
    <w:rsid w:val="00DD27A4"/>
    <w:rsid w:val="00E012CB"/>
    <w:rsid w:val="00E2452C"/>
    <w:rsid w:val="00E26A1B"/>
    <w:rsid w:val="00E34E1D"/>
    <w:rsid w:val="00E37748"/>
    <w:rsid w:val="00E53293"/>
    <w:rsid w:val="00E53849"/>
    <w:rsid w:val="00E55AF5"/>
    <w:rsid w:val="00E64727"/>
    <w:rsid w:val="00E678E2"/>
    <w:rsid w:val="00E84BC7"/>
    <w:rsid w:val="00E91616"/>
    <w:rsid w:val="00EA53C9"/>
    <w:rsid w:val="00EF0125"/>
    <w:rsid w:val="00F53F5D"/>
    <w:rsid w:val="00F73CE0"/>
    <w:rsid w:val="00FA23AB"/>
    <w:rsid w:val="00FB0FD9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A3CB3"/>
  <w14:defaultImageDpi w14:val="300"/>
  <w15:docId w15:val="{E8823441-F552-4843-94E2-4F7C29A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2E13BA"/>
    <w:pPr>
      <w:spacing w:after="240" w:line="288" w:lineRule="auto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2E13BA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8828ul\Work%20Folders\Desktop\UTKAST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UTKAST_MALL.dotx</Template>
  <TotalTime>6</TotalTime>
  <Pages>4</Pages>
  <Words>512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3514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Tobias Ullmark</dc:creator>
  <cp:keywords/>
  <dc:description/>
  <cp:lastModifiedBy>Tobias Ullmark</cp:lastModifiedBy>
  <cp:revision>3</cp:revision>
  <cp:lastPrinted>2017-12-15T10:09:00Z</cp:lastPrinted>
  <dcterms:created xsi:type="dcterms:W3CDTF">2022-05-10T12:22:00Z</dcterms:created>
  <dcterms:modified xsi:type="dcterms:W3CDTF">2022-07-14T08:33:00Z</dcterms:modified>
  <cp:category/>
</cp:coreProperties>
</file>